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8F677">
      <w:pPr>
        <w:pStyle w:val="6"/>
        <w:jc w:val="both"/>
        <w:rPr>
          <w:rFonts w:hint="eastAsia" w:ascii="宋体" w:hAnsi="宋体" w:eastAsia="宋体" w:cs="宋体"/>
          <w:kern w:val="0"/>
          <w:sz w:val="24"/>
          <w:szCs w:val="24"/>
          <w14:ligatures w14:val="none"/>
        </w:rPr>
      </w:pPr>
      <w:r>
        <w:rPr>
          <w:rFonts w:hint="eastAsia" w:ascii="宋体" w:hAnsi="宋体" w:eastAsia="宋体" w:cs="宋体"/>
          <w:kern w:val="0"/>
          <w:sz w:val="24"/>
          <w:szCs w:val="24"/>
          <w14:ligatures w14:val="none"/>
        </w:rPr>
        <w:t>附件2：</w:t>
      </w:r>
    </w:p>
    <w:p w14:paraId="17A42FD7">
      <w:pPr>
        <w:pStyle w:val="6"/>
        <w:rPr>
          <w:rFonts w:hint="eastAsia"/>
          <w:sz w:val="16"/>
          <w:szCs w:val="16"/>
        </w:rPr>
      </w:pPr>
      <w:r>
        <w:rPr>
          <w:rFonts w:hint="eastAsia" w:ascii="宋体" w:hAnsi="宋体" w:eastAsia="宋体" w:cs="宋体"/>
          <w:b/>
          <w:bCs/>
          <w:kern w:val="0"/>
          <w:sz w:val="32"/>
          <w:szCs w:val="32"/>
          <w14:ligatures w14:val="none"/>
        </w:rPr>
        <w:t>项目需求</w:t>
      </w:r>
    </w:p>
    <w:p w14:paraId="10CC0148">
      <w:pPr>
        <w:pStyle w:val="2"/>
        <w:rPr>
          <w:rFonts w:hint="eastAsia" w:ascii="仿宋" w:hAnsi="仿宋" w:eastAsia="仿宋" w:cs="仿宋"/>
        </w:rPr>
      </w:pPr>
      <w:r>
        <w:rPr>
          <w:rFonts w:hint="eastAsia" w:ascii="仿宋" w:hAnsi="仿宋" w:eastAsia="仿宋" w:cs="仿宋"/>
        </w:rPr>
        <w:t>一、项目概况</w:t>
      </w:r>
    </w:p>
    <w:p w14:paraId="7D59E724">
      <w:pPr>
        <w:rPr>
          <w:rFonts w:hint="eastAsia" w:ascii="仿宋" w:hAnsi="仿宋" w:eastAsia="仿宋" w:cs="仿宋"/>
          <w:b/>
          <w:bCs/>
          <w:sz w:val="24"/>
        </w:rPr>
      </w:pPr>
      <w:r>
        <w:rPr>
          <w:rFonts w:hint="eastAsia" w:ascii="仿宋" w:hAnsi="仿宋" w:eastAsia="仿宋" w:cs="仿宋"/>
          <w:b/>
          <w:bCs/>
          <w:sz w:val="24"/>
        </w:rPr>
        <w:t>1.项目名称</w:t>
      </w:r>
    </w:p>
    <w:p w14:paraId="7D0554EC">
      <w:pPr>
        <w:widowControl/>
        <w:shd w:val="clear" w:color="auto" w:fill="FFFFFF"/>
        <w:wordWrap w:val="0"/>
        <w:spacing w:line="360" w:lineRule="auto"/>
        <w:ind w:firstLine="420"/>
        <w:rPr>
          <w:rFonts w:hint="eastAsia" w:ascii="仿宋" w:hAnsi="仿宋" w:eastAsia="仿宋" w:cs="仿宋"/>
          <w:sz w:val="24"/>
          <w:szCs w:val="28"/>
          <w:shd w:val="clear" w:color="auto" w:fill="FFFFFF"/>
        </w:rPr>
      </w:pPr>
      <w:r>
        <w:rPr>
          <w:rFonts w:hint="eastAsia" w:ascii="仿宋" w:hAnsi="仿宋" w:eastAsia="仿宋" w:cs="仿宋"/>
          <w:sz w:val="24"/>
          <w:szCs w:val="28"/>
          <w:shd w:val="clear" w:color="auto" w:fill="FFFFFF"/>
        </w:rPr>
        <w:t>靖西市中医医院智慧医院信息系统升级项目</w:t>
      </w:r>
    </w:p>
    <w:p w14:paraId="5097E3E2">
      <w:pPr>
        <w:rPr>
          <w:rFonts w:hint="eastAsia" w:ascii="仿宋" w:hAnsi="仿宋" w:eastAsia="仿宋" w:cs="仿宋"/>
          <w:b/>
          <w:bCs/>
          <w:sz w:val="24"/>
        </w:rPr>
      </w:pPr>
      <w:r>
        <w:rPr>
          <w:rFonts w:hint="eastAsia" w:ascii="仿宋" w:hAnsi="仿宋" w:eastAsia="仿宋" w:cs="仿宋"/>
          <w:b/>
          <w:bCs/>
          <w:sz w:val="24"/>
        </w:rPr>
        <w:t>2.建设目标及成效要求</w:t>
      </w:r>
    </w:p>
    <w:p w14:paraId="6E0E4292">
      <w:pPr>
        <w:widowControl/>
        <w:shd w:val="clear" w:color="auto" w:fill="FFFFFF"/>
        <w:wordWrap w:val="0"/>
        <w:spacing w:line="360" w:lineRule="auto"/>
        <w:ind w:firstLine="480" w:firstLineChars="200"/>
        <w:rPr>
          <w:rFonts w:hint="eastAsia" w:ascii="仿宋" w:hAnsi="仿宋" w:eastAsia="仿宋" w:cs="仿宋"/>
          <w:sz w:val="24"/>
          <w:szCs w:val="28"/>
          <w:shd w:val="clear" w:color="auto" w:fill="FFFFFF"/>
        </w:rPr>
      </w:pPr>
      <w:r>
        <w:rPr>
          <w:rFonts w:hint="eastAsia" w:ascii="仿宋" w:hAnsi="仿宋" w:eastAsia="仿宋" w:cs="仿宋"/>
          <w:sz w:val="24"/>
          <w:szCs w:val="28"/>
          <w:shd w:val="clear" w:color="auto" w:fill="FFFFFF"/>
        </w:rPr>
        <w:t>本次医院信息化建设的首要任务是全面夯实医院的信息基础，系统性地推进各项信息化系统的底层架构搭建与完善工作。聚焦于构建稳定、高效、安全的信息化基础设施，为后续各类应用系统的集成提供坚实的技术支撑。该阶段的核心目标在于实现信息化环境的整体优化，确保硬件设备、网络环境、数据存储等关键环节的高效协同，为靖西中医医院信息化建设的长远发展打下坚固基石。在具体业务层面，将秉持“问题导向、效益优先”的原则，将有限的资源精准投向当前最为紧迫、效果最为显著的业务环节。</w:t>
      </w:r>
    </w:p>
    <w:p w14:paraId="341CC357">
      <w:pPr>
        <w:widowControl/>
        <w:shd w:val="clear" w:color="auto" w:fill="FFFFFF"/>
        <w:wordWrap w:val="0"/>
        <w:spacing w:line="360" w:lineRule="auto"/>
        <w:ind w:firstLine="480" w:firstLineChars="200"/>
        <w:rPr>
          <w:rFonts w:hint="eastAsia" w:ascii="仿宋" w:hAnsi="仿宋" w:eastAsia="仿宋" w:cs="仿宋"/>
          <w:sz w:val="24"/>
          <w:szCs w:val="28"/>
          <w:shd w:val="clear" w:color="auto" w:fill="FFFFFF"/>
        </w:rPr>
      </w:pPr>
      <w:r>
        <w:rPr>
          <w:rFonts w:hint="eastAsia" w:ascii="仿宋" w:hAnsi="仿宋" w:eastAsia="仿宋" w:cs="仿宋"/>
          <w:sz w:val="24"/>
          <w:szCs w:val="28"/>
          <w:shd w:val="clear" w:color="auto" w:fill="FFFFFF"/>
        </w:rPr>
        <w:t>通过对医院日常运营中的痛点难点的深入剖析，将针对性地推动电子病历、互联互通、智慧服务、智慧管理等核心系统的升级与改造，旨在显著提升工作效率，优化服务流程，增强决策支持能力，从而让各项业务开展更为顺畅，患者就医体验与员工工作满意度得到显著提升。建设目标如下：</w:t>
      </w:r>
    </w:p>
    <w:p w14:paraId="4E7EB473">
      <w:pPr>
        <w:widowControl/>
        <w:shd w:val="clear" w:color="auto" w:fill="FFFFFF"/>
        <w:wordWrap w:val="0"/>
        <w:spacing w:line="360" w:lineRule="auto"/>
        <w:ind w:firstLine="480" w:firstLineChars="200"/>
        <w:rPr>
          <w:rFonts w:hint="eastAsia" w:ascii="仿宋" w:hAnsi="仿宋" w:eastAsia="仿宋" w:cs="仿宋"/>
          <w:sz w:val="24"/>
          <w:szCs w:val="28"/>
          <w:shd w:val="clear" w:color="auto" w:fill="FFFFFF"/>
        </w:rPr>
      </w:pPr>
      <w:r>
        <w:rPr>
          <w:rFonts w:hint="eastAsia" w:ascii="仿宋" w:hAnsi="仿宋" w:eastAsia="仿宋" w:cs="仿宋"/>
          <w:sz w:val="24"/>
          <w:szCs w:val="28"/>
          <w:shd w:val="clear" w:color="auto" w:fill="FFFFFF"/>
        </w:rPr>
        <w:t>1、电子病历4级建设：按照国家电子病历分级评价标准，推进电子病历系统的深度应用与全面集成，实现医疗数据的全程无纸化记录与管理，强化医疗信息的共享与互操作性，提升医疗质量与安全性。</w:t>
      </w:r>
    </w:p>
    <w:p w14:paraId="6DDD836E">
      <w:pPr>
        <w:widowControl/>
        <w:shd w:val="clear" w:color="auto" w:fill="FFFFFF"/>
        <w:wordWrap w:val="0"/>
        <w:spacing w:line="360" w:lineRule="auto"/>
        <w:ind w:firstLine="480" w:firstLineChars="200"/>
        <w:rPr>
          <w:rFonts w:hint="eastAsia" w:ascii="仿宋" w:hAnsi="仿宋" w:eastAsia="仿宋" w:cs="仿宋"/>
          <w:sz w:val="24"/>
          <w:szCs w:val="28"/>
          <w:shd w:val="clear" w:color="auto" w:fill="FFFFFF"/>
        </w:rPr>
      </w:pPr>
      <w:r>
        <w:rPr>
          <w:rFonts w:hint="eastAsia" w:ascii="仿宋" w:hAnsi="仿宋" w:eastAsia="仿宋" w:cs="仿宋"/>
          <w:sz w:val="24"/>
          <w:szCs w:val="28"/>
          <w:shd w:val="clear" w:color="auto" w:fill="FFFFFF"/>
        </w:rPr>
        <w:t>2、互联互通四乙相关系统建设：加强医院内部各信息系统间的互联互通，以及与外部医疗卫生机构、公共卫生平台的有效对接，实现医疗数据的跨部门、跨机构流动，支持远程医疗、双向转诊等新型医疗服务模式，提高区域医疗服务整体效能。</w:t>
      </w:r>
    </w:p>
    <w:p w14:paraId="66080320">
      <w:pPr>
        <w:widowControl/>
        <w:shd w:val="clear" w:color="auto" w:fill="FFFFFF"/>
        <w:wordWrap w:val="0"/>
        <w:spacing w:line="360" w:lineRule="auto"/>
        <w:ind w:firstLine="480" w:firstLineChars="200"/>
        <w:rPr>
          <w:rFonts w:hint="eastAsia" w:ascii="仿宋" w:hAnsi="仿宋" w:eastAsia="仿宋" w:cs="仿宋"/>
          <w:sz w:val="24"/>
          <w:szCs w:val="28"/>
          <w:shd w:val="clear" w:color="auto" w:fill="FFFFFF"/>
        </w:rPr>
      </w:pPr>
      <w:r>
        <w:rPr>
          <w:rFonts w:hint="eastAsia" w:ascii="仿宋" w:hAnsi="仿宋" w:eastAsia="仿宋" w:cs="仿宋"/>
          <w:sz w:val="24"/>
          <w:szCs w:val="28"/>
          <w:shd w:val="clear" w:color="auto" w:fill="FFFFFF"/>
        </w:rPr>
        <w:t xml:space="preserve">3、力争智慧服务二级建设：如排队叫号管理系统，创新医疗服务模式，提供便捷、个性化的患者服务，提升患者就医体验。 </w:t>
      </w:r>
    </w:p>
    <w:p w14:paraId="5C6CDFAE">
      <w:pPr>
        <w:widowControl/>
        <w:shd w:val="clear" w:color="auto" w:fill="FFFFFF"/>
        <w:wordWrap w:val="0"/>
        <w:spacing w:line="360" w:lineRule="auto"/>
        <w:ind w:firstLine="480" w:firstLineChars="200"/>
        <w:rPr>
          <w:rFonts w:hint="eastAsia" w:ascii="仿宋" w:hAnsi="仿宋" w:eastAsia="仿宋" w:cs="仿宋"/>
          <w:sz w:val="24"/>
          <w:szCs w:val="28"/>
          <w:shd w:val="clear" w:color="auto" w:fill="FFFFFF"/>
        </w:rPr>
      </w:pPr>
      <w:r>
        <w:rPr>
          <w:rFonts w:hint="eastAsia" w:ascii="仿宋" w:hAnsi="仿宋" w:eastAsia="仿宋" w:cs="仿宋"/>
          <w:sz w:val="24"/>
          <w:szCs w:val="28"/>
          <w:shd w:val="clear" w:color="auto" w:fill="FFFFFF"/>
        </w:rPr>
        <w:t>4、力争智慧管理二级建设：如医院运营决策系统、不良事件系统、院感管理系统、可视化运维平台，运用大数据、云计算等先进技术，对医院运营管理数据进行深度挖掘与智能分析，助力医院实现精细化、科学化管理，提升运营效率与服务质量。</w:t>
      </w:r>
    </w:p>
    <w:p w14:paraId="57CDF61E">
      <w:pPr>
        <w:widowControl/>
        <w:shd w:val="clear" w:color="auto" w:fill="FFFFFF"/>
        <w:wordWrap w:val="0"/>
        <w:spacing w:line="360" w:lineRule="auto"/>
        <w:ind w:firstLine="480" w:firstLineChars="200"/>
        <w:rPr>
          <w:rFonts w:hint="eastAsia" w:ascii="仿宋" w:hAnsi="仿宋" w:eastAsia="仿宋" w:cs="仿宋"/>
          <w:sz w:val="24"/>
          <w:szCs w:val="28"/>
          <w:shd w:val="clear" w:color="auto" w:fill="FFFFFF"/>
        </w:rPr>
      </w:pPr>
      <w:r>
        <w:rPr>
          <w:rFonts w:hint="eastAsia" w:ascii="仿宋" w:hAnsi="仿宋" w:eastAsia="仿宋" w:cs="仿宋"/>
          <w:sz w:val="24"/>
          <w:szCs w:val="28"/>
          <w:shd w:val="clear" w:color="auto" w:fill="FFFFFF"/>
        </w:rPr>
        <w:t>5、完善基础设施设备，构建一个高效、稳定、安全的信息化环境。涵盖计算资源、存储系统等多个关键领域。提升医院的数据处理与存储能力，确保医疗信息的实时传输与共享，为医院各项业务的顺利开展提供了有力的技术支撑。</w:t>
      </w:r>
    </w:p>
    <w:p w14:paraId="1367C9EC">
      <w:pPr>
        <w:numPr>
          <w:ilvl w:val="0"/>
          <w:numId w:val="1"/>
        </w:numPr>
        <w:rPr>
          <w:rFonts w:hint="eastAsia" w:ascii="仿宋" w:hAnsi="仿宋" w:eastAsia="仿宋" w:cs="仿宋"/>
          <w:b/>
          <w:bCs/>
          <w:sz w:val="24"/>
        </w:rPr>
      </w:pPr>
      <w:r>
        <w:rPr>
          <w:rFonts w:hint="eastAsia" w:ascii="仿宋" w:hAnsi="仿宋" w:eastAsia="仿宋" w:cs="仿宋"/>
          <w:b/>
          <w:bCs/>
          <w:sz w:val="24"/>
        </w:rPr>
        <w:t>建设规模及建设内容</w:t>
      </w:r>
    </w:p>
    <w:p w14:paraId="0FBA213A">
      <w:pPr>
        <w:widowControl/>
        <w:numPr>
          <w:ilvl w:val="0"/>
          <w:numId w:val="2"/>
        </w:numPr>
        <w:shd w:val="clear" w:color="auto" w:fill="FFFFFF"/>
        <w:wordWrap w:val="0"/>
        <w:spacing w:line="360" w:lineRule="auto"/>
        <w:ind w:left="0" w:firstLine="480" w:firstLineChars="200"/>
        <w:rPr>
          <w:rFonts w:hint="eastAsia" w:ascii="仿宋" w:hAnsi="仿宋" w:eastAsia="仿宋" w:cs="仿宋"/>
          <w:sz w:val="24"/>
          <w:szCs w:val="28"/>
          <w:shd w:val="clear" w:color="auto" w:fill="FFFFFF"/>
        </w:rPr>
      </w:pPr>
      <w:r>
        <w:rPr>
          <w:rFonts w:hint="eastAsia" w:ascii="仿宋" w:hAnsi="仿宋" w:eastAsia="仿宋" w:cs="仿宋"/>
          <w:sz w:val="24"/>
          <w:szCs w:val="28"/>
          <w:shd w:val="clear" w:color="auto" w:fill="FFFFFF"/>
        </w:rPr>
        <w:t>核心系统建设主要包含了临床一体化平台(HIS)、电子病历（EMR）。</w:t>
      </w:r>
    </w:p>
    <w:p w14:paraId="72997446">
      <w:pPr>
        <w:widowControl/>
        <w:numPr>
          <w:ilvl w:val="0"/>
          <w:numId w:val="2"/>
        </w:numPr>
        <w:shd w:val="clear" w:color="auto" w:fill="FFFFFF"/>
        <w:wordWrap w:val="0"/>
        <w:spacing w:line="360" w:lineRule="auto"/>
        <w:ind w:left="0" w:firstLine="480" w:firstLineChars="200"/>
        <w:rPr>
          <w:rFonts w:hint="eastAsia" w:ascii="仿宋" w:hAnsi="仿宋" w:eastAsia="仿宋" w:cs="仿宋"/>
          <w:sz w:val="24"/>
          <w:szCs w:val="28"/>
          <w:shd w:val="clear" w:color="auto" w:fill="FFFFFF"/>
        </w:rPr>
      </w:pPr>
      <w:r>
        <w:rPr>
          <w:rFonts w:hint="eastAsia" w:ascii="仿宋" w:hAnsi="仿宋" w:eastAsia="仿宋" w:cs="仿宋"/>
          <w:sz w:val="24"/>
          <w:szCs w:val="28"/>
          <w:shd w:val="clear" w:color="auto" w:fill="FFFFFF"/>
        </w:rPr>
        <w:t>电子病历4级必选系统建设主要包含了检验信息管理系统（LIS）、医学影像存储传输系统（PACS）、输血系统、患者掌上服务、心电管理系统、手术麻醉管理系统、合理用药系统、CA电子签名系统。</w:t>
      </w:r>
    </w:p>
    <w:p w14:paraId="040EA934">
      <w:pPr>
        <w:widowControl/>
        <w:numPr>
          <w:ilvl w:val="0"/>
          <w:numId w:val="2"/>
        </w:numPr>
        <w:shd w:val="clear" w:color="auto" w:fill="FFFFFF"/>
        <w:wordWrap w:val="0"/>
        <w:spacing w:line="360" w:lineRule="auto"/>
        <w:ind w:left="0" w:firstLine="480" w:firstLineChars="200"/>
        <w:rPr>
          <w:rFonts w:hint="eastAsia" w:ascii="仿宋" w:hAnsi="仿宋" w:eastAsia="仿宋" w:cs="仿宋"/>
          <w:sz w:val="24"/>
          <w:szCs w:val="28"/>
          <w:shd w:val="clear" w:color="auto" w:fill="FFFFFF"/>
        </w:rPr>
      </w:pPr>
      <w:r>
        <w:rPr>
          <w:rFonts w:hint="eastAsia" w:ascii="仿宋" w:hAnsi="仿宋" w:eastAsia="仿宋" w:cs="仿宋"/>
          <w:sz w:val="24"/>
          <w:szCs w:val="28"/>
          <w:shd w:val="clear" w:color="auto" w:fill="FFFFFF"/>
        </w:rPr>
        <w:t>电子病历4级可选系统建设主要包含了患者360视图、移动护理系统、重症监护系统。</w:t>
      </w:r>
    </w:p>
    <w:p w14:paraId="417DE876">
      <w:pPr>
        <w:widowControl/>
        <w:numPr>
          <w:ilvl w:val="0"/>
          <w:numId w:val="2"/>
        </w:numPr>
        <w:shd w:val="clear" w:color="auto" w:fill="FFFFFF"/>
        <w:wordWrap w:val="0"/>
        <w:spacing w:line="360" w:lineRule="auto"/>
        <w:ind w:left="0" w:firstLine="480" w:firstLineChars="200"/>
        <w:rPr>
          <w:rFonts w:hint="eastAsia" w:ascii="仿宋" w:hAnsi="仿宋" w:eastAsia="仿宋" w:cs="仿宋"/>
          <w:sz w:val="24"/>
          <w:szCs w:val="28"/>
          <w:shd w:val="clear" w:color="auto" w:fill="FFFFFF"/>
        </w:rPr>
      </w:pPr>
      <w:r>
        <w:rPr>
          <w:rFonts w:hint="eastAsia" w:ascii="仿宋" w:hAnsi="仿宋" w:eastAsia="仿宋" w:cs="仿宋"/>
          <w:sz w:val="24"/>
          <w:szCs w:val="28"/>
          <w:shd w:val="clear" w:color="auto" w:fill="FFFFFF"/>
        </w:rPr>
        <w:t>互联互通四乙相关系统建设主要是系统集成平台，通过企业服务总线（ESB）等技术手段，将医院内的HIS、LIS、EMR、PACS等信息系统进行整合，实现院内数据共享、服务协同和流程优化。</w:t>
      </w:r>
    </w:p>
    <w:p w14:paraId="164BD607">
      <w:pPr>
        <w:widowControl/>
        <w:numPr>
          <w:ilvl w:val="0"/>
          <w:numId w:val="2"/>
        </w:numPr>
        <w:shd w:val="clear" w:color="auto" w:fill="FFFFFF"/>
        <w:wordWrap w:val="0"/>
        <w:spacing w:line="360" w:lineRule="auto"/>
        <w:ind w:left="0" w:firstLine="480" w:firstLineChars="200"/>
        <w:rPr>
          <w:rFonts w:hint="eastAsia" w:ascii="仿宋" w:hAnsi="仿宋" w:eastAsia="仿宋" w:cs="仿宋"/>
          <w:sz w:val="24"/>
          <w:szCs w:val="28"/>
          <w:shd w:val="clear" w:color="auto" w:fill="FFFFFF"/>
        </w:rPr>
      </w:pPr>
      <w:r>
        <w:rPr>
          <w:rFonts w:hint="eastAsia" w:ascii="仿宋" w:hAnsi="仿宋" w:eastAsia="仿宋" w:cs="仿宋"/>
          <w:sz w:val="24"/>
          <w:szCs w:val="28"/>
          <w:shd w:val="clear" w:color="auto" w:fill="FFFFFF"/>
        </w:rPr>
        <w:t>智慧服务2级及智慧管理2级相关系统建设主要包含了排队叫号管理系统、自助打印系统、不良事件系统、院感管理系统、设备管理系统、消毒供应追溯系统、可视化运维平台。</w:t>
      </w:r>
    </w:p>
    <w:p w14:paraId="765E983E">
      <w:pPr>
        <w:widowControl/>
        <w:numPr>
          <w:ilvl w:val="0"/>
          <w:numId w:val="2"/>
        </w:numPr>
        <w:shd w:val="clear" w:color="auto" w:fill="FFFFFF"/>
        <w:wordWrap w:val="0"/>
        <w:spacing w:line="360" w:lineRule="auto"/>
        <w:ind w:left="0" w:firstLine="480" w:firstLineChars="200"/>
        <w:rPr>
          <w:rFonts w:hint="eastAsia" w:ascii="仿宋" w:hAnsi="仿宋" w:eastAsia="仿宋" w:cs="仿宋"/>
          <w:sz w:val="24"/>
          <w:szCs w:val="28"/>
          <w:shd w:val="clear" w:color="auto" w:fill="FFFFFF"/>
        </w:rPr>
      </w:pPr>
      <w:r>
        <w:rPr>
          <w:rFonts w:hint="eastAsia" w:ascii="仿宋" w:hAnsi="仿宋" w:eastAsia="仿宋" w:cs="仿宋"/>
          <w:sz w:val="24"/>
          <w:szCs w:val="28"/>
          <w:shd w:val="clear" w:color="auto" w:fill="FFFFFF"/>
        </w:rPr>
        <w:t>科室需求主要包含了体检管理系统、处方点评系统、前置审方系统、单病种管理系统、低代码开发平台、医院运营决策系统。</w:t>
      </w:r>
    </w:p>
    <w:p w14:paraId="26036A3A">
      <w:pPr>
        <w:widowControl/>
        <w:numPr>
          <w:ilvl w:val="0"/>
          <w:numId w:val="2"/>
        </w:numPr>
        <w:shd w:val="clear" w:color="auto" w:fill="FFFFFF"/>
        <w:wordWrap w:val="0"/>
        <w:spacing w:line="360" w:lineRule="auto"/>
        <w:ind w:left="0" w:firstLine="480" w:firstLineChars="200"/>
        <w:rPr>
          <w:rFonts w:hint="eastAsia" w:ascii="仿宋" w:hAnsi="仿宋" w:eastAsia="仿宋" w:cs="仿宋"/>
          <w:sz w:val="24"/>
          <w:szCs w:val="28"/>
          <w:shd w:val="clear" w:color="auto" w:fill="FFFFFF"/>
        </w:rPr>
      </w:pPr>
      <w:r>
        <w:rPr>
          <w:rFonts w:hint="eastAsia" w:ascii="仿宋" w:hAnsi="仿宋" w:eastAsia="仿宋" w:cs="仿宋"/>
          <w:sz w:val="24"/>
          <w:szCs w:val="28"/>
          <w:shd w:val="clear" w:color="auto" w:fill="FFFFFF"/>
        </w:rPr>
        <w:t>系统接口对接开发：含医保接口、政策类接口、电子发票、本项目建设的系统互联接口对接服务。包括国家传染病上报、公立医院绩效考核、HQMS、病案直报、食源性、溯源码接口对接服务电子健康卡接口；医保DRG上传接口；互联互通上报；国家病案直报；公立医院绩效考核；血费直免系统自动审核接口；全民健康信息平台信息接口；食源性上报接口；事前事中监测接口；医保电子处方流转接口；医保药品与材料的溯源码接口；一号管3天功能改造；广西区人口健康信息平台接口、</w:t>
      </w:r>
      <w:r>
        <w:rPr>
          <w:rStyle w:val="17"/>
          <w:rFonts w:hint="default"/>
          <w:color w:val="auto"/>
          <w:sz w:val="24"/>
          <w:szCs w:val="24"/>
          <w:lang w:bidi="ar"/>
        </w:rPr>
        <w:t>智能煎药系统接口</w:t>
      </w:r>
      <w:r>
        <w:rPr>
          <w:rFonts w:hint="eastAsia" w:ascii="仿宋" w:hAnsi="仿宋" w:eastAsia="仿宋" w:cs="仿宋"/>
          <w:sz w:val="24"/>
          <w:szCs w:val="28"/>
          <w:shd w:val="clear" w:color="auto" w:fill="FFFFFF"/>
        </w:rPr>
        <w:t>等接口。</w:t>
      </w:r>
    </w:p>
    <w:p w14:paraId="6C0EF588">
      <w:pPr>
        <w:widowControl/>
        <w:numPr>
          <w:ilvl w:val="0"/>
          <w:numId w:val="2"/>
        </w:numPr>
        <w:shd w:val="clear" w:color="auto" w:fill="FFFFFF"/>
        <w:wordWrap w:val="0"/>
        <w:spacing w:line="360" w:lineRule="auto"/>
        <w:ind w:left="0" w:firstLine="480" w:firstLineChars="200"/>
        <w:rPr>
          <w:rFonts w:hint="eastAsia" w:ascii="仿宋" w:hAnsi="仿宋" w:eastAsia="仿宋" w:cs="仿宋"/>
          <w:sz w:val="24"/>
          <w:szCs w:val="28"/>
          <w:shd w:val="clear" w:color="auto" w:fill="FFFFFF"/>
        </w:rPr>
      </w:pPr>
      <w:r>
        <w:rPr>
          <w:rFonts w:hint="eastAsia" w:ascii="仿宋" w:hAnsi="仿宋" w:eastAsia="仿宋" w:cs="仿宋"/>
          <w:sz w:val="24"/>
          <w:szCs w:val="28"/>
          <w:shd w:val="clear" w:color="auto" w:fill="FFFFFF"/>
        </w:rPr>
        <w:t>信息设施系统主要是计算、存储、网络资源等内容。</w:t>
      </w:r>
    </w:p>
    <w:p w14:paraId="14EE40AB">
      <w:pPr>
        <w:numPr>
          <w:ilvl w:val="0"/>
          <w:numId w:val="1"/>
        </w:numPr>
        <w:rPr>
          <w:rFonts w:hint="eastAsia" w:ascii="仿宋" w:hAnsi="仿宋" w:eastAsia="仿宋" w:cs="仿宋"/>
          <w:b/>
          <w:bCs/>
          <w:sz w:val="24"/>
        </w:rPr>
      </w:pPr>
      <w:r>
        <w:rPr>
          <w:rFonts w:hint="eastAsia" w:ascii="仿宋" w:hAnsi="仿宋" w:eastAsia="仿宋" w:cs="仿宋"/>
          <w:b/>
          <w:bCs/>
          <w:sz w:val="24"/>
        </w:rPr>
        <w:t>建设需求</w:t>
      </w:r>
    </w:p>
    <w:p w14:paraId="1333A715">
      <w:pPr>
        <w:spacing w:line="360" w:lineRule="auto"/>
        <w:ind w:firstLine="420"/>
        <w:rPr>
          <w:rFonts w:hint="eastAsia" w:ascii="仿宋" w:hAnsi="仿宋" w:eastAsia="仿宋" w:cs="仿宋"/>
          <w:sz w:val="24"/>
        </w:rPr>
      </w:pPr>
      <w:r>
        <w:rPr>
          <w:rFonts w:hint="eastAsia" w:ascii="仿宋" w:hAnsi="仿宋" w:eastAsia="仿宋" w:cs="仿宋"/>
          <w:sz w:val="24"/>
        </w:rPr>
        <w:t>（1）以医院顺利开展医疗服务工作为基础，建设医院核心业务系统。</w:t>
      </w:r>
    </w:p>
    <w:p w14:paraId="3F9D84A1">
      <w:pPr>
        <w:spacing w:line="360" w:lineRule="auto"/>
        <w:ind w:firstLine="420"/>
        <w:rPr>
          <w:rFonts w:hint="eastAsia" w:ascii="仿宋" w:hAnsi="仿宋" w:eastAsia="仿宋" w:cs="仿宋"/>
          <w:sz w:val="24"/>
        </w:rPr>
      </w:pPr>
      <w:r>
        <w:rPr>
          <w:rFonts w:hint="eastAsia" w:ascii="仿宋" w:hAnsi="仿宋" w:eastAsia="仿宋" w:cs="仿宋"/>
          <w:sz w:val="24"/>
        </w:rPr>
        <w:t>（2）建设与完善智慧医疗、智慧服务、智慧管理相关系统，提高医疗品质，提高患者就医满意度，规范就医行为，为智慧医院的建设奠定扎实基础。</w:t>
      </w:r>
    </w:p>
    <w:p w14:paraId="18F5F094">
      <w:pPr>
        <w:spacing w:line="360" w:lineRule="auto"/>
        <w:ind w:firstLine="420"/>
        <w:rPr>
          <w:rFonts w:hint="eastAsia" w:ascii="仿宋" w:hAnsi="仿宋" w:eastAsia="仿宋" w:cs="仿宋"/>
          <w:sz w:val="24"/>
        </w:rPr>
      </w:pPr>
      <w:r>
        <w:rPr>
          <w:rFonts w:hint="eastAsia" w:ascii="仿宋" w:hAnsi="仿宋" w:eastAsia="仿宋" w:cs="仿宋"/>
          <w:sz w:val="24"/>
        </w:rPr>
        <w:t>（3）建设信息化系统运行所需的计算、存储，确保资源的稳定供应和线性扩展能力，保障上层系统的可用性、稳定性、高性能。</w:t>
      </w:r>
    </w:p>
    <w:p w14:paraId="2E1B1A4F">
      <w:pPr>
        <w:spacing w:line="360" w:lineRule="auto"/>
        <w:ind w:firstLine="420"/>
        <w:rPr>
          <w:rFonts w:hint="eastAsia" w:ascii="仿宋" w:hAnsi="仿宋" w:eastAsia="仿宋" w:cs="仿宋"/>
          <w:sz w:val="24"/>
        </w:rPr>
      </w:pPr>
    </w:p>
    <w:p w14:paraId="60CD198C">
      <w:pPr>
        <w:pStyle w:val="2"/>
        <w:rPr>
          <w:rFonts w:hint="eastAsia" w:ascii="仿宋" w:hAnsi="仿宋" w:eastAsia="仿宋" w:cs="仿宋"/>
        </w:rPr>
      </w:pPr>
      <w:r>
        <w:rPr>
          <w:rFonts w:hint="eastAsia" w:ascii="仿宋" w:hAnsi="仿宋" w:eastAsia="仿宋" w:cs="仿宋"/>
        </w:rPr>
        <w:t>二、项目需求清单</w:t>
      </w:r>
    </w:p>
    <w:p w14:paraId="3759E953">
      <w:pPr>
        <w:spacing w:line="360" w:lineRule="auto"/>
        <w:ind w:firstLine="420"/>
        <w:rPr>
          <w:rFonts w:hint="eastAsia" w:ascii="仿宋" w:hAnsi="仿宋" w:eastAsia="仿宋" w:cs="仿宋"/>
          <w:sz w:val="24"/>
        </w:rPr>
      </w:pPr>
      <w:r>
        <w:rPr>
          <w:rFonts w:hint="eastAsia" w:ascii="仿宋" w:hAnsi="仿宋" w:eastAsia="仿宋" w:cs="仿宋"/>
          <w:sz w:val="24"/>
        </w:rPr>
        <w:t>具体详见“项目需求清单”</w:t>
      </w:r>
    </w:p>
    <w:p w14:paraId="64E90ECC">
      <w:pPr>
        <w:spacing w:line="360" w:lineRule="auto"/>
        <w:ind w:firstLine="420"/>
        <w:rPr>
          <w:rFonts w:hint="eastAsia" w:ascii="仿宋" w:hAnsi="仿宋" w:eastAsia="仿宋" w:cs="仿宋"/>
          <w:sz w:val="24"/>
        </w:rPr>
      </w:pPr>
      <w:bookmarkStart w:id="0" w:name="_GoBack"/>
      <w:bookmarkEnd w:id="0"/>
    </w:p>
    <w:p w14:paraId="0F58EA59">
      <w:pPr>
        <w:spacing w:line="360" w:lineRule="auto"/>
        <w:jc w:val="center"/>
        <w:rPr>
          <w:rFonts w:hint="eastAsia" w:ascii="仿宋" w:hAnsi="仿宋" w:eastAsia="仿宋" w:cs="仿宋"/>
          <w:sz w:val="24"/>
        </w:rPr>
      </w:pPr>
      <w:r>
        <w:rPr>
          <w:rFonts w:hint="eastAsia" w:ascii="宋体" w:hAnsi="宋体" w:eastAsia="宋体" w:cs="宋体"/>
          <w:b/>
          <w:bCs/>
          <w:kern w:val="0"/>
          <w:sz w:val="36"/>
          <w:szCs w:val="36"/>
          <w14:ligatures w14:val="none"/>
        </w:rPr>
        <w:t>项目需求清单</w:t>
      </w:r>
    </w:p>
    <w:tbl>
      <w:tblPr>
        <w:tblStyle w:val="7"/>
        <w:tblW w:w="9870"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1946"/>
        <w:gridCol w:w="6943"/>
      </w:tblGrid>
      <w:tr w14:paraId="03E37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61231FF6">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序号</w:t>
            </w:r>
          </w:p>
        </w:tc>
        <w:tc>
          <w:tcPr>
            <w:tcW w:w="1946" w:type="dxa"/>
            <w:shd w:val="clear" w:color="auto" w:fill="auto"/>
            <w:vAlign w:val="center"/>
          </w:tcPr>
          <w:p w14:paraId="1B8E1316">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设备及软件名称</w:t>
            </w:r>
          </w:p>
        </w:tc>
        <w:tc>
          <w:tcPr>
            <w:tcW w:w="6943" w:type="dxa"/>
            <w:shd w:val="clear" w:color="auto" w:fill="auto"/>
            <w:vAlign w:val="center"/>
          </w:tcPr>
          <w:p w14:paraId="347EE9FE">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主要技术参数</w:t>
            </w:r>
          </w:p>
        </w:tc>
      </w:tr>
      <w:tr w14:paraId="30A03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70" w:type="dxa"/>
            <w:gridSpan w:val="3"/>
            <w:shd w:val="clear" w:color="auto" w:fill="FFFFFF"/>
            <w:noWrap/>
            <w:vAlign w:val="center"/>
          </w:tcPr>
          <w:p w14:paraId="481389F4">
            <w:pPr>
              <w:rPr>
                <w:rFonts w:hint="eastAsia" w:ascii="仿宋" w:hAnsi="仿宋" w:eastAsia="仿宋" w:cs="仿宋"/>
                <w:sz w:val="24"/>
                <w:szCs w:val="24"/>
              </w:rPr>
            </w:pPr>
            <w:r>
              <w:rPr>
                <w:rFonts w:hint="eastAsia" w:ascii="仿宋" w:hAnsi="仿宋" w:eastAsia="仿宋" w:cs="仿宋"/>
                <w:b/>
                <w:bCs/>
                <w:kern w:val="0"/>
                <w:sz w:val="24"/>
                <w:szCs w:val="24"/>
                <w:lang w:bidi="ar"/>
              </w:rPr>
              <w:t>一、核心系统建设</w:t>
            </w:r>
          </w:p>
        </w:tc>
      </w:tr>
      <w:tr w14:paraId="0D58D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0D304903">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（一）</w:t>
            </w:r>
          </w:p>
        </w:tc>
        <w:tc>
          <w:tcPr>
            <w:tcW w:w="1946" w:type="dxa"/>
            <w:shd w:val="clear" w:color="auto" w:fill="auto"/>
            <w:noWrap/>
            <w:vAlign w:val="center"/>
          </w:tcPr>
          <w:p w14:paraId="106DBAB4">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临床一体化平台(HIS)</w:t>
            </w:r>
          </w:p>
        </w:tc>
        <w:tc>
          <w:tcPr>
            <w:tcW w:w="6943" w:type="dxa"/>
            <w:shd w:val="clear" w:color="auto" w:fill="auto"/>
            <w:vAlign w:val="center"/>
          </w:tcPr>
          <w:p w14:paraId="5CA05139">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满足住院及门诊临床的基本业务需求，包含收费系统、诊间结算系统、导诊系统、门诊医生、门诊护士、血透室、治疗管理、病区护士、住院医生、手术管理、病案系统、药库管理、药房管理、一级耗材库、科室耗材管理（二级耗材库）、财务科管理、医保维护功能建设、各类临床报表、财务报表、医保报表等。药品字典维护、耗材字典维护、科室、医护人员基本信息等基础数据维护、各种收费项目的绑定；权限管理功能、检查检验结果查看、电子申请单维护。</w:t>
            </w:r>
          </w:p>
        </w:tc>
      </w:tr>
      <w:tr w14:paraId="2EA33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25152665">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376EA79D">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收费系统</w:t>
            </w:r>
          </w:p>
        </w:tc>
        <w:tc>
          <w:tcPr>
            <w:tcW w:w="6943" w:type="dxa"/>
            <w:shd w:val="clear" w:color="auto" w:fill="auto"/>
            <w:vAlign w:val="center"/>
          </w:tcPr>
          <w:p w14:paraId="2B211158">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含以</w:t>
            </w:r>
            <w:r>
              <w:rPr>
                <w:rStyle w:val="17"/>
                <w:rFonts w:hint="default"/>
                <w:color w:val="auto"/>
                <w:sz w:val="24"/>
                <w:szCs w:val="24"/>
                <w:lang w:bidi="ar"/>
              </w:rPr>
              <w:t>电子健康卡为中心建设多院区多机构患者主索引档案</w:t>
            </w:r>
            <w:r>
              <w:rPr>
                <w:rFonts w:hint="eastAsia" w:ascii="仿宋" w:hAnsi="仿宋" w:eastAsia="仿宋" w:cs="仿宋"/>
                <w:kern w:val="0"/>
                <w:sz w:val="24"/>
                <w:szCs w:val="24"/>
                <w:lang w:bidi="ar"/>
              </w:rPr>
              <w:t>、门诊挂号、门诊结算、住院结算、单位结算、票据管理、医生排班、查询统计功能</w:t>
            </w:r>
          </w:p>
        </w:tc>
      </w:tr>
      <w:tr w14:paraId="2715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46BF71C4">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2</w:t>
            </w:r>
          </w:p>
        </w:tc>
        <w:tc>
          <w:tcPr>
            <w:tcW w:w="1946" w:type="dxa"/>
            <w:shd w:val="clear" w:color="auto" w:fill="auto"/>
            <w:vAlign w:val="center"/>
          </w:tcPr>
          <w:p w14:paraId="397C55C7">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诊间结算系统</w:t>
            </w:r>
          </w:p>
        </w:tc>
        <w:tc>
          <w:tcPr>
            <w:tcW w:w="6943" w:type="dxa"/>
            <w:shd w:val="clear" w:color="auto" w:fill="auto"/>
            <w:vAlign w:val="center"/>
          </w:tcPr>
          <w:p w14:paraId="71F38A82">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提供手机支付诊间结算，</w:t>
            </w:r>
            <w:r>
              <w:rPr>
                <w:rStyle w:val="17"/>
                <w:rFonts w:hint="default"/>
                <w:color w:val="auto"/>
                <w:sz w:val="24"/>
                <w:szCs w:val="24"/>
                <w:lang w:bidi="ar"/>
              </w:rPr>
              <w:t>诊间扫码付，支持接入移动医保支付（在医保允许接入的情况下可实现）</w:t>
            </w:r>
            <w:r>
              <w:rPr>
                <w:rFonts w:hint="eastAsia" w:ascii="仿宋" w:hAnsi="仿宋" w:eastAsia="仿宋" w:cs="仿宋"/>
                <w:kern w:val="0"/>
                <w:sz w:val="24"/>
                <w:szCs w:val="24"/>
                <w:lang w:bidi="ar"/>
              </w:rPr>
              <w:t>，通过手机支付（微信或者支付宝）完成结算，减少了等候时间，优化了就医体验。</w:t>
            </w:r>
          </w:p>
        </w:tc>
      </w:tr>
      <w:tr w14:paraId="63ED7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7FFDFC78">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3</w:t>
            </w:r>
          </w:p>
        </w:tc>
        <w:tc>
          <w:tcPr>
            <w:tcW w:w="1946" w:type="dxa"/>
            <w:shd w:val="clear" w:color="auto" w:fill="auto"/>
            <w:vAlign w:val="center"/>
          </w:tcPr>
          <w:p w14:paraId="4DCB760A">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导诊系统</w:t>
            </w:r>
          </w:p>
        </w:tc>
        <w:tc>
          <w:tcPr>
            <w:tcW w:w="6943" w:type="dxa"/>
            <w:shd w:val="clear" w:color="auto" w:fill="auto"/>
            <w:vAlign w:val="center"/>
          </w:tcPr>
          <w:p w14:paraId="117C2D96">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1、提供院内分诊台电子呼叫屏幕设置；</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2、提供导诊台人工呼叫导诊。</w:t>
            </w:r>
            <w:r>
              <w:rPr>
                <w:rFonts w:hint="eastAsia" w:ascii="仿宋" w:hAnsi="仿宋" w:eastAsia="仿宋" w:cs="仿宋"/>
                <w:kern w:val="0"/>
                <w:sz w:val="24"/>
                <w:szCs w:val="24"/>
                <w:lang w:bidi="ar"/>
              </w:rPr>
              <w:br w:type="textWrapping"/>
            </w:r>
            <w:r>
              <w:rPr>
                <w:rStyle w:val="17"/>
                <w:rFonts w:hint="default"/>
                <w:color w:val="auto"/>
                <w:sz w:val="24"/>
                <w:szCs w:val="24"/>
                <w:lang w:bidi="ar"/>
              </w:rPr>
              <w:t>3、提供预约患者小程序定位签到。</w:t>
            </w:r>
            <w:r>
              <w:rPr>
                <w:rStyle w:val="17"/>
                <w:rFonts w:hint="default"/>
                <w:color w:val="auto"/>
                <w:sz w:val="24"/>
                <w:szCs w:val="24"/>
                <w:lang w:bidi="ar"/>
              </w:rPr>
              <w:br w:type="textWrapping"/>
            </w:r>
            <w:r>
              <w:rPr>
                <w:rStyle w:val="17"/>
                <w:rFonts w:hint="default"/>
                <w:color w:val="auto"/>
                <w:sz w:val="24"/>
                <w:szCs w:val="24"/>
                <w:lang w:bidi="ar"/>
              </w:rPr>
              <w:t>4、提供预约，急诊，绿色通道患者队列标识。</w:t>
            </w:r>
          </w:p>
        </w:tc>
      </w:tr>
      <w:tr w14:paraId="5E9BA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2948D650">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4</w:t>
            </w:r>
          </w:p>
        </w:tc>
        <w:tc>
          <w:tcPr>
            <w:tcW w:w="1946" w:type="dxa"/>
            <w:shd w:val="clear" w:color="auto" w:fill="auto"/>
            <w:vAlign w:val="center"/>
          </w:tcPr>
          <w:p w14:paraId="6A527E32">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门诊医生工作站</w:t>
            </w:r>
          </w:p>
        </w:tc>
        <w:tc>
          <w:tcPr>
            <w:tcW w:w="6943" w:type="dxa"/>
            <w:shd w:val="clear" w:color="auto" w:fill="auto"/>
            <w:vAlign w:val="center"/>
          </w:tcPr>
          <w:p w14:paraId="79C03AC6">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含患者列表、电子处方、门诊电子申请单、报告调阅、门诊挂号、预约、门诊上报、会诊管理、用户维护、统计查询、疾病证明、</w:t>
            </w:r>
            <w:r>
              <w:rPr>
                <w:rStyle w:val="17"/>
                <w:rFonts w:hint="default"/>
                <w:color w:val="auto"/>
                <w:sz w:val="24"/>
                <w:szCs w:val="24"/>
                <w:lang w:bidi="ar"/>
              </w:rPr>
              <w:t>危急值提醒</w:t>
            </w:r>
            <w:r>
              <w:rPr>
                <w:rFonts w:hint="eastAsia" w:ascii="仿宋" w:hAnsi="仿宋" w:eastAsia="仿宋" w:cs="仿宋"/>
                <w:kern w:val="0"/>
                <w:sz w:val="24"/>
                <w:szCs w:val="24"/>
                <w:lang w:bidi="ar"/>
              </w:rPr>
              <w:t>、门诊日志等功能</w:t>
            </w:r>
          </w:p>
        </w:tc>
      </w:tr>
      <w:tr w14:paraId="6FEB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1530AED4">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5</w:t>
            </w:r>
          </w:p>
        </w:tc>
        <w:tc>
          <w:tcPr>
            <w:tcW w:w="1946" w:type="dxa"/>
            <w:shd w:val="clear" w:color="auto" w:fill="auto"/>
            <w:vAlign w:val="center"/>
          </w:tcPr>
          <w:p w14:paraId="07AFA73A">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门诊护士工作站</w:t>
            </w:r>
          </w:p>
        </w:tc>
        <w:tc>
          <w:tcPr>
            <w:tcW w:w="6943" w:type="dxa"/>
            <w:shd w:val="clear" w:color="auto" w:fill="auto"/>
            <w:vAlign w:val="center"/>
          </w:tcPr>
          <w:p w14:paraId="78AF15FD">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1、支持对输液患者瓶签打印。</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2、系统需要自动提取输液医嘱信息。</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3、支持对患者皮试登记。</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4、直接对接LIS系统，提供门诊护士检验标签打印。</w:t>
            </w:r>
            <w:r>
              <w:rPr>
                <w:rFonts w:hint="eastAsia" w:ascii="仿宋" w:hAnsi="仿宋" w:eastAsia="仿宋" w:cs="仿宋"/>
                <w:kern w:val="0"/>
                <w:sz w:val="24"/>
                <w:szCs w:val="24"/>
                <w:lang w:bidi="ar"/>
              </w:rPr>
              <w:br w:type="textWrapping"/>
            </w:r>
            <w:r>
              <w:rPr>
                <w:rStyle w:val="17"/>
                <w:rFonts w:hint="default"/>
                <w:color w:val="auto"/>
                <w:sz w:val="24"/>
                <w:szCs w:val="24"/>
                <w:lang w:bidi="ar"/>
              </w:rPr>
              <w:t>5、支持维护输液组套费用并根据维护用法自动捆绑医嘱。</w:t>
            </w:r>
          </w:p>
        </w:tc>
      </w:tr>
      <w:tr w14:paraId="04A1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36DDB065">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6</w:t>
            </w:r>
          </w:p>
        </w:tc>
        <w:tc>
          <w:tcPr>
            <w:tcW w:w="1946" w:type="dxa"/>
            <w:shd w:val="clear" w:color="auto" w:fill="auto"/>
            <w:vAlign w:val="center"/>
          </w:tcPr>
          <w:p w14:paraId="71C4DAD8">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血透室管理系统</w:t>
            </w:r>
          </w:p>
        </w:tc>
        <w:tc>
          <w:tcPr>
            <w:tcW w:w="6943" w:type="dxa"/>
            <w:shd w:val="clear" w:color="auto" w:fill="auto"/>
            <w:vAlign w:val="center"/>
          </w:tcPr>
          <w:p w14:paraId="280C8D9A">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门诊及住院的血透业务流程处理。含提供血透患者计费；提供血透患者按月结算时，患者费用审核。血透执行，提供血透室护士执行病区血透医嘱；血透处置，提供血透室医生跨科处置；并提供开立医嘱等诊疗工作。</w:t>
            </w:r>
          </w:p>
        </w:tc>
      </w:tr>
      <w:tr w14:paraId="21052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3193EA25">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7</w:t>
            </w:r>
          </w:p>
        </w:tc>
        <w:tc>
          <w:tcPr>
            <w:tcW w:w="1946" w:type="dxa"/>
            <w:shd w:val="clear" w:color="auto" w:fill="auto"/>
            <w:vAlign w:val="center"/>
          </w:tcPr>
          <w:p w14:paraId="128A6A6E">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治疗管理系统</w:t>
            </w:r>
          </w:p>
        </w:tc>
        <w:tc>
          <w:tcPr>
            <w:tcW w:w="6943" w:type="dxa"/>
            <w:shd w:val="clear" w:color="auto" w:fill="auto"/>
            <w:vAlign w:val="center"/>
          </w:tcPr>
          <w:p w14:paraId="6321C165">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1、支持对门诊、住院治疗患者统一管理。</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2、系统需要自动提取治疗医嘱信息。</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3、自动接收患者相关的医嘱信息，电子病历、诊断、检查检验报告等。</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4、提供患者治疗（门诊、住院患者）项目等进行预约登记。</w:t>
            </w:r>
          </w:p>
        </w:tc>
      </w:tr>
      <w:tr w14:paraId="29112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5E6EA885">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8</w:t>
            </w:r>
          </w:p>
        </w:tc>
        <w:tc>
          <w:tcPr>
            <w:tcW w:w="1946" w:type="dxa"/>
            <w:shd w:val="clear" w:color="auto" w:fill="auto"/>
            <w:vAlign w:val="center"/>
          </w:tcPr>
          <w:p w14:paraId="5643EDFA">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病区护士工作站</w:t>
            </w:r>
          </w:p>
        </w:tc>
        <w:tc>
          <w:tcPr>
            <w:tcW w:w="6943" w:type="dxa"/>
            <w:shd w:val="clear" w:color="auto" w:fill="auto"/>
            <w:vAlign w:val="center"/>
          </w:tcPr>
          <w:p w14:paraId="070D6CB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含病区事务、床位管理、医嘱管理、护理文书、护理数据录入、打印、交接班、报表管理、用户维护、</w:t>
            </w:r>
            <w:r>
              <w:rPr>
                <w:rStyle w:val="17"/>
                <w:rFonts w:hint="default"/>
                <w:color w:val="auto"/>
                <w:sz w:val="24"/>
                <w:szCs w:val="24"/>
                <w:lang w:bidi="ar"/>
              </w:rPr>
              <w:t>出院医嘱核查、床位费、护理费费用按天自动计算、电子病历浏览、调阅患者360。</w:t>
            </w:r>
          </w:p>
        </w:tc>
      </w:tr>
      <w:tr w14:paraId="109D9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11BC3D16">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9</w:t>
            </w:r>
          </w:p>
        </w:tc>
        <w:tc>
          <w:tcPr>
            <w:tcW w:w="1946" w:type="dxa"/>
            <w:shd w:val="clear" w:color="auto" w:fill="auto"/>
            <w:vAlign w:val="center"/>
          </w:tcPr>
          <w:p w14:paraId="7D802C36">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住院医生工作站</w:t>
            </w:r>
          </w:p>
        </w:tc>
        <w:tc>
          <w:tcPr>
            <w:tcW w:w="6943" w:type="dxa"/>
            <w:shd w:val="clear" w:color="auto" w:fill="auto"/>
            <w:vAlign w:val="center"/>
          </w:tcPr>
          <w:p w14:paraId="392D0ECD">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含住院管理、医嘱下达、临床路径、会诊管理、跨科处置、交接班、医疗文书；</w:t>
            </w:r>
            <w:r>
              <w:rPr>
                <w:rStyle w:val="17"/>
                <w:rFonts w:hint="default"/>
                <w:color w:val="auto"/>
                <w:sz w:val="24"/>
                <w:szCs w:val="24"/>
                <w:lang w:bidi="ar"/>
              </w:rPr>
              <w:t>按年、月、日、人员、科室不同维度进行报表统计，</w:t>
            </w:r>
            <w:r>
              <w:rPr>
                <w:rFonts w:hint="eastAsia" w:ascii="仿宋" w:hAnsi="仿宋" w:eastAsia="仿宋" w:cs="仿宋"/>
                <w:kern w:val="0"/>
                <w:sz w:val="24"/>
                <w:szCs w:val="24"/>
                <w:lang w:bidi="ar"/>
              </w:rPr>
              <w:t>用户维护等功能。</w:t>
            </w:r>
          </w:p>
        </w:tc>
      </w:tr>
      <w:tr w14:paraId="3E9E0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091B7016">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10</w:t>
            </w:r>
          </w:p>
        </w:tc>
        <w:tc>
          <w:tcPr>
            <w:tcW w:w="1946" w:type="dxa"/>
            <w:shd w:val="clear" w:color="auto" w:fill="auto"/>
            <w:vAlign w:val="center"/>
          </w:tcPr>
          <w:p w14:paraId="7CA7B11D">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手术管理系统</w:t>
            </w:r>
          </w:p>
        </w:tc>
        <w:tc>
          <w:tcPr>
            <w:tcW w:w="6943" w:type="dxa"/>
            <w:shd w:val="clear" w:color="auto" w:fill="auto"/>
            <w:vAlign w:val="center"/>
          </w:tcPr>
          <w:p w14:paraId="48429D6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含手术安排、手术计费、无痛麻醉安排、导管室材料计费、手术排班查询、手术申请审核、麻醉计费、个人医嘱组套、个人协定方等功能、</w:t>
            </w:r>
            <w:r>
              <w:rPr>
                <w:rStyle w:val="17"/>
                <w:rFonts w:hint="default"/>
                <w:color w:val="auto"/>
                <w:sz w:val="24"/>
                <w:szCs w:val="24"/>
                <w:lang w:bidi="ar"/>
              </w:rPr>
              <w:t>手术分级控制、手术申请审批</w:t>
            </w:r>
          </w:p>
        </w:tc>
      </w:tr>
      <w:tr w14:paraId="73E52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4F004D67">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11</w:t>
            </w:r>
          </w:p>
        </w:tc>
        <w:tc>
          <w:tcPr>
            <w:tcW w:w="1946" w:type="dxa"/>
            <w:shd w:val="clear" w:color="auto" w:fill="auto"/>
            <w:vAlign w:val="center"/>
          </w:tcPr>
          <w:p w14:paraId="59A659C9">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病案系统</w:t>
            </w:r>
          </w:p>
        </w:tc>
        <w:tc>
          <w:tcPr>
            <w:tcW w:w="6943" w:type="dxa"/>
            <w:shd w:val="clear" w:color="auto" w:fill="auto"/>
            <w:vAlign w:val="center"/>
          </w:tcPr>
          <w:p w14:paraId="5DCF470A">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1、提供编码进行手术和出院诊断进行正确编码（前置编码），手术编码在手术报告填写后编码，出院诊断编码在住院结算前（医保结算前编码）。</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2、病历归档，纸质病历签收；病历召回，提供病案室审核；病案借阅记录、病案借阅审批、病历查询、门诊集中打印、住院集中打印、病案复印记录。</w:t>
            </w:r>
            <w:r>
              <w:rPr>
                <w:rFonts w:hint="eastAsia" w:ascii="仿宋" w:hAnsi="仿宋" w:eastAsia="仿宋" w:cs="仿宋"/>
                <w:kern w:val="0"/>
                <w:sz w:val="24"/>
                <w:szCs w:val="24"/>
                <w:lang w:bidi="ar"/>
              </w:rPr>
              <w:br w:type="textWrapping"/>
            </w:r>
            <w:r>
              <w:rPr>
                <w:rStyle w:val="17"/>
                <w:rFonts w:hint="default"/>
                <w:color w:val="auto"/>
                <w:sz w:val="24"/>
                <w:szCs w:val="24"/>
                <w:lang w:bidi="ar"/>
              </w:rPr>
              <w:t>3、国家卫生健康N41、N42、N43病案首页接口直报</w:t>
            </w:r>
            <w:r>
              <w:rPr>
                <w:rStyle w:val="17"/>
                <w:rFonts w:hint="default"/>
                <w:color w:val="auto"/>
                <w:sz w:val="24"/>
                <w:szCs w:val="24"/>
                <w:lang w:bidi="ar"/>
              </w:rPr>
              <w:br w:type="textWrapping"/>
            </w:r>
            <w:r>
              <w:rPr>
                <w:rStyle w:val="17"/>
                <w:rFonts w:hint="default"/>
                <w:color w:val="auto"/>
                <w:sz w:val="24"/>
                <w:szCs w:val="24"/>
                <w:lang w:bidi="ar"/>
              </w:rPr>
              <w:t>4、HQMS数据上报</w:t>
            </w:r>
            <w:r>
              <w:rPr>
                <w:rStyle w:val="17"/>
                <w:rFonts w:hint="default"/>
                <w:color w:val="auto"/>
                <w:sz w:val="24"/>
                <w:szCs w:val="24"/>
                <w:lang w:bidi="ar"/>
              </w:rPr>
              <w:br w:type="textWrapping"/>
            </w:r>
            <w:r>
              <w:rPr>
                <w:rStyle w:val="17"/>
                <w:rFonts w:hint="default"/>
                <w:color w:val="auto"/>
                <w:sz w:val="24"/>
                <w:szCs w:val="24"/>
                <w:lang w:bidi="ar"/>
              </w:rPr>
              <w:t>5、公立医院绩效考核上报</w:t>
            </w:r>
            <w:r>
              <w:rPr>
                <w:rStyle w:val="17"/>
                <w:rFonts w:hint="default"/>
                <w:color w:val="auto"/>
                <w:sz w:val="24"/>
                <w:szCs w:val="24"/>
                <w:lang w:bidi="ar"/>
              </w:rPr>
              <w:br w:type="textWrapping"/>
            </w:r>
            <w:r>
              <w:rPr>
                <w:rStyle w:val="17"/>
                <w:rFonts w:hint="default"/>
                <w:color w:val="auto"/>
                <w:sz w:val="24"/>
                <w:szCs w:val="24"/>
                <w:lang w:bidi="ar"/>
              </w:rPr>
              <w:t>6、DRG上报</w:t>
            </w:r>
          </w:p>
        </w:tc>
      </w:tr>
      <w:tr w14:paraId="5B2FA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3A30768F">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12</w:t>
            </w:r>
          </w:p>
        </w:tc>
        <w:tc>
          <w:tcPr>
            <w:tcW w:w="1946" w:type="dxa"/>
            <w:shd w:val="clear" w:color="auto" w:fill="auto"/>
            <w:vAlign w:val="center"/>
          </w:tcPr>
          <w:p w14:paraId="70411E98">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药库管理</w:t>
            </w:r>
          </w:p>
        </w:tc>
        <w:tc>
          <w:tcPr>
            <w:tcW w:w="6943" w:type="dxa"/>
            <w:shd w:val="clear" w:color="auto" w:fill="auto"/>
            <w:vAlign w:val="center"/>
          </w:tcPr>
          <w:p w14:paraId="0D3F9479">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1、含库存管理、盘点管理、药品调价、查询统计、药库预警、基础设置等功能</w:t>
            </w:r>
            <w:r>
              <w:rPr>
                <w:rFonts w:hint="eastAsia" w:ascii="仿宋" w:hAnsi="仿宋" w:eastAsia="仿宋" w:cs="仿宋"/>
                <w:kern w:val="0"/>
                <w:sz w:val="24"/>
                <w:szCs w:val="24"/>
                <w:lang w:bidi="ar"/>
              </w:rPr>
              <w:br w:type="textWrapping"/>
            </w:r>
            <w:r>
              <w:rPr>
                <w:rStyle w:val="17"/>
                <w:rFonts w:hint="default"/>
                <w:color w:val="auto"/>
                <w:sz w:val="24"/>
                <w:szCs w:val="24"/>
                <w:lang w:bidi="ar"/>
              </w:rPr>
              <w:t>2、支持接入医保药品全流程溯源码管理，通过溯源码查询供应商，供应平台，供应数量，采购数量，销售数量。</w:t>
            </w:r>
          </w:p>
        </w:tc>
      </w:tr>
      <w:tr w14:paraId="104F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4DDE74D2">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13</w:t>
            </w:r>
          </w:p>
        </w:tc>
        <w:tc>
          <w:tcPr>
            <w:tcW w:w="1946" w:type="dxa"/>
            <w:shd w:val="clear" w:color="auto" w:fill="auto"/>
            <w:vAlign w:val="center"/>
          </w:tcPr>
          <w:p w14:paraId="6A347EF8">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药房管理</w:t>
            </w:r>
          </w:p>
        </w:tc>
        <w:tc>
          <w:tcPr>
            <w:tcW w:w="6943" w:type="dxa"/>
            <w:shd w:val="clear" w:color="auto" w:fill="auto"/>
            <w:vAlign w:val="center"/>
          </w:tcPr>
          <w:p w14:paraId="7AF7D265">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含科室发药退药、门诊发药退药、病区发药退药、药房预警、库存管理、查询统计、基础设置等功能</w:t>
            </w:r>
          </w:p>
        </w:tc>
      </w:tr>
      <w:tr w14:paraId="14EF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53DD4A3F">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14</w:t>
            </w:r>
          </w:p>
        </w:tc>
        <w:tc>
          <w:tcPr>
            <w:tcW w:w="1946" w:type="dxa"/>
            <w:shd w:val="clear" w:color="auto" w:fill="auto"/>
            <w:vAlign w:val="center"/>
          </w:tcPr>
          <w:p w14:paraId="6B762C0D">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一级耗材库</w:t>
            </w:r>
          </w:p>
        </w:tc>
        <w:tc>
          <w:tcPr>
            <w:tcW w:w="6943" w:type="dxa"/>
            <w:shd w:val="clear" w:color="auto" w:fill="auto"/>
            <w:vAlign w:val="center"/>
          </w:tcPr>
          <w:p w14:paraId="2F84CE68">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1、含耗材库预警、入库管理、出库管理、盘点管理、调价管理、库存管理、查询统计、系统初始化等功能</w:t>
            </w:r>
            <w:r>
              <w:rPr>
                <w:rFonts w:hint="eastAsia" w:ascii="仿宋" w:hAnsi="仿宋" w:eastAsia="仿宋" w:cs="仿宋"/>
                <w:kern w:val="0"/>
                <w:sz w:val="24"/>
                <w:szCs w:val="24"/>
                <w:lang w:bidi="ar"/>
              </w:rPr>
              <w:br w:type="textWrapping"/>
            </w:r>
            <w:r>
              <w:rPr>
                <w:rStyle w:val="17"/>
                <w:rFonts w:hint="default"/>
                <w:color w:val="auto"/>
                <w:sz w:val="24"/>
                <w:szCs w:val="24"/>
                <w:lang w:bidi="ar"/>
              </w:rPr>
              <w:t>2、支持按年月日，供应商，生产商等维度统计耗材进销存</w:t>
            </w:r>
          </w:p>
        </w:tc>
      </w:tr>
      <w:tr w14:paraId="563C9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3A0F7948">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15</w:t>
            </w:r>
          </w:p>
        </w:tc>
        <w:tc>
          <w:tcPr>
            <w:tcW w:w="1946" w:type="dxa"/>
            <w:shd w:val="clear" w:color="auto" w:fill="auto"/>
            <w:vAlign w:val="center"/>
          </w:tcPr>
          <w:p w14:paraId="7EAC801E">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科室耗材管理（二级耗材库）</w:t>
            </w:r>
          </w:p>
        </w:tc>
        <w:tc>
          <w:tcPr>
            <w:tcW w:w="6943" w:type="dxa"/>
            <w:shd w:val="clear" w:color="auto" w:fill="auto"/>
            <w:vAlign w:val="center"/>
          </w:tcPr>
          <w:p w14:paraId="3ABBEB3F">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含耗材库预警、门诊发、退耗材；病区发、退耗材；直接出库、库存管理、查询等功能。</w:t>
            </w:r>
          </w:p>
        </w:tc>
      </w:tr>
      <w:tr w14:paraId="65D3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6E4E2D00">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16</w:t>
            </w:r>
          </w:p>
        </w:tc>
        <w:tc>
          <w:tcPr>
            <w:tcW w:w="1946" w:type="dxa"/>
            <w:shd w:val="clear" w:color="auto" w:fill="auto"/>
            <w:vAlign w:val="center"/>
          </w:tcPr>
          <w:p w14:paraId="48215528">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财务科管理</w:t>
            </w:r>
          </w:p>
        </w:tc>
        <w:tc>
          <w:tcPr>
            <w:tcW w:w="6943" w:type="dxa"/>
            <w:shd w:val="clear" w:color="auto" w:fill="auto"/>
            <w:vAlign w:val="center"/>
          </w:tcPr>
          <w:p w14:paraId="41CCB89F">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1、含住院结算审核、门诊结算审核、门诊结算报表；</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报表功能包含：门诊核算-费用明细、门诊核算-执行科室、门诊核算-病人、门诊核算-医生、门诊核算-开单科室、住院收入-开单科室、住院收入-费用明细、住院收入-病人、住院收入-医生、住院收入-执行科室、药房人员每月统计工作量表、全院收入汇总表、门诊药品比例、住院药品比例、住院医生开单药占比、住院登记本、门诊日志、门诊均次费用统计、住院均次费用统计、门诊检查检验查询、门诊收费员工作量统计、住院收费员工作量统计、门诊医生实现收入汇总表、门诊科室实现收入汇总表、门诊处方数、在院住院病人名册、门诊费用分类查询-医保、住院费用分类查询-医保、收费员日报汇总表-门诊、门诊抗菌药物使用率报表、住院抗菌药物使用率报表。</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3、药品耗材统计表包含：病区药品/耗材汇总表、药房/科室耗材出入库汇总、二级库进销存汇总报表、病区材料登记本、门诊退药/耗材未退费</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一级库进销存汇总报表、全院进销存汇总报表。</w:t>
            </w:r>
          </w:p>
        </w:tc>
      </w:tr>
      <w:tr w14:paraId="699E7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7E8E188E">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17</w:t>
            </w:r>
          </w:p>
        </w:tc>
        <w:tc>
          <w:tcPr>
            <w:tcW w:w="1946" w:type="dxa"/>
            <w:shd w:val="clear" w:color="auto" w:fill="auto"/>
            <w:vAlign w:val="center"/>
          </w:tcPr>
          <w:p w14:paraId="2C50F06E">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医保维护</w:t>
            </w:r>
          </w:p>
        </w:tc>
        <w:tc>
          <w:tcPr>
            <w:tcW w:w="6943" w:type="dxa"/>
            <w:shd w:val="clear" w:color="auto" w:fill="auto"/>
            <w:vAlign w:val="center"/>
          </w:tcPr>
          <w:p w14:paraId="382474B8">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1、含医生医保信息维护、科室医保信息维护、三目录对照、诊断对照、手术对照、冲正交易、医保总账对账、医保结算清单上传、结算清单质控结果、事前事中监控记录、进销存上传、医保接口查询。</w:t>
            </w:r>
            <w:r>
              <w:rPr>
                <w:rFonts w:hint="eastAsia" w:ascii="仿宋" w:hAnsi="仿宋" w:eastAsia="仿宋" w:cs="仿宋"/>
                <w:kern w:val="0"/>
                <w:sz w:val="24"/>
                <w:szCs w:val="24"/>
                <w:lang w:bidi="ar"/>
              </w:rPr>
              <w:br w:type="textWrapping"/>
            </w:r>
            <w:r>
              <w:rPr>
                <w:rStyle w:val="17"/>
                <w:rFonts w:hint="default"/>
                <w:color w:val="auto"/>
                <w:sz w:val="24"/>
                <w:szCs w:val="24"/>
                <w:lang w:bidi="ar"/>
              </w:rPr>
              <w:t>2、提供病组分析详情、病组盈余分析，支持MDC、ADRG、MDC准入、ADRG准入、DRG基准点数、并发症设等置。</w:t>
            </w:r>
          </w:p>
        </w:tc>
      </w:tr>
      <w:tr w14:paraId="2CB0C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7F86A4C2">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18</w:t>
            </w:r>
          </w:p>
        </w:tc>
        <w:tc>
          <w:tcPr>
            <w:tcW w:w="1946" w:type="dxa"/>
            <w:shd w:val="clear" w:color="auto" w:fill="auto"/>
            <w:vAlign w:val="center"/>
          </w:tcPr>
          <w:p w14:paraId="6B6B925F">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系统设置</w:t>
            </w:r>
          </w:p>
        </w:tc>
        <w:tc>
          <w:tcPr>
            <w:tcW w:w="6943" w:type="dxa"/>
            <w:shd w:val="clear" w:color="auto" w:fill="auto"/>
            <w:vAlign w:val="center"/>
          </w:tcPr>
          <w:p w14:paraId="18DB35EF">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支持组织管理、人员管理、权限管理、收费项目管理、基础字典管理、疾病目录管理等功能</w:t>
            </w:r>
          </w:p>
        </w:tc>
      </w:tr>
      <w:tr w14:paraId="1CD31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152365EC">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19</w:t>
            </w:r>
          </w:p>
        </w:tc>
        <w:tc>
          <w:tcPr>
            <w:tcW w:w="1946" w:type="dxa"/>
            <w:shd w:val="clear" w:color="auto" w:fill="auto"/>
            <w:vAlign w:val="center"/>
          </w:tcPr>
          <w:p w14:paraId="0A09D1A6">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查询统计及报表</w:t>
            </w:r>
          </w:p>
        </w:tc>
        <w:tc>
          <w:tcPr>
            <w:tcW w:w="6943" w:type="dxa"/>
            <w:shd w:val="clear" w:color="auto" w:fill="auto"/>
            <w:vAlign w:val="center"/>
          </w:tcPr>
          <w:p w14:paraId="35BC88A6">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1、费用类：挂号就诊明细、门诊费用查询、门诊挂号员汇总表、门诊收款汇总表、入院查询、住院费用查询、住院结算查询、住院收款汇总、欠费查询、票据领用查询、预交金查询、单位统筹每月结算；</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门诊类：医生开单核算；检查检验开单查询；门诊医嘱单查询；门诊药占比；统计科室门诊量；统计医生门诊量；就诊人数统计；疾病查询；门诊医生日报表；门诊治疗处置统计；门诊日志；门急诊-收入院查询；收治人数统计表；</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住院医生类：全院患者查询、在院患者查询、离院患者查询、手术查询、已会诊患者报表查询、危重患者查询、院内会诊查询、住院费用查询、住院结算查询、住院结算病区查询、住院医生开单收入汇总、住院开嘱核算、住院开嘱统计、住院登记本。</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住院护士类：提供全院患者查询；在院患者查询；离院患者查询；院内会诊查询；手术查询；危重患者查询；住院费用查询；住院结算查询；住院结算病区查询；每日费用统计；每日药品统计；费用分类查询；住院登记本；欠费查询；全院费用分类查询；病区每日费用统计；每日病人费用；出院病人人数统计；病区科室量统计；每日病人费用汇总清单。</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5、药库类：入库查询、出库查询、库存查询、盘点查询、入库汇总查询、出库汇总查询、出入库汇总查询。</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6、药房类：入库查询、出库查询、库存查询、盘点查询、入库汇总查询、出库汇总查询、出入库汇总查询。</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7、一级耗材库：入库查询、出库查询、库存查询、盘点查询、入库汇总查询、出库汇总查询、出入库汇总查询。</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8、科室耗材管理：入库查询、出库查询、库存查询、盘点查询、入库汇总查询、出库汇总查询、出入库汇总查询。</w:t>
            </w:r>
          </w:p>
        </w:tc>
      </w:tr>
      <w:tr w14:paraId="0D53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6A02C06C">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（二）</w:t>
            </w:r>
          </w:p>
        </w:tc>
        <w:tc>
          <w:tcPr>
            <w:tcW w:w="1946" w:type="dxa"/>
            <w:shd w:val="clear" w:color="auto" w:fill="auto"/>
            <w:noWrap/>
            <w:vAlign w:val="center"/>
          </w:tcPr>
          <w:p w14:paraId="069CE4CD">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电子病历（EMR）</w:t>
            </w:r>
          </w:p>
        </w:tc>
        <w:tc>
          <w:tcPr>
            <w:tcW w:w="6943" w:type="dxa"/>
            <w:shd w:val="clear" w:color="auto" w:fill="auto"/>
            <w:vAlign w:val="center"/>
          </w:tcPr>
          <w:p w14:paraId="4C023FB9">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实现全院电子病历结构化，含全结构化电子病历维护、电子病历书写、病历质控（住院）、门诊质控功能模块建设。</w:t>
            </w:r>
          </w:p>
        </w:tc>
      </w:tr>
      <w:tr w14:paraId="335ED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5748EBFE">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239262BD">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全结构化电子病历维护</w:t>
            </w:r>
          </w:p>
        </w:tc>
        <w:tc>
          <w:tcPr>
            <w:tcW w:w="6943" w:type="dxa"/>
            <w:shd w:val="clear" w:color="auto" w:fill="auto"/>
            <w:vAlign w:val="center"/>
          </w:tcPr>
          <w:p w14:paraId="41E2C2FA">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提供对文书中结构化元素字段进行维护功能；提供对空白文书样式模板进行编辑维护功能；提供对病历提交审核节点设置功能；提供新增、编辑、删除系统用户功能；提供新增、编辑、删除系统角色功能；提供新增、编辑、删除系统权限功能；提供设置不同文书中元素字段内容互相读取的功能。</w:t>
            </w:r>
          </w:p>
        </w:tc>
      </w:tr>
      <w:tr w14:paraId="064D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58017683">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2</w:t>
            </w:r>
          </w:p>
        </w:tc>
        <w:tc>
          <w:tcPr>
            <w:tcW w:w="1946" w:type="dxa"/>
            <w:shd w:val="clear" w:color="auto" w:fill="auto"/>
            <w:vAlign w:val="center"/>
          </w:tcPr>
          <w:p w14:paraId="4B2C6292">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电子病历书写</w:t>
            </w:r>
          </w:p>
        </w:tc>
        <w:tc>
          <w:tcPr>
            <w:tcW w:w="6943" w:type="dxa"/>
            <w:shd w:val="clear" w:color="auto" w:fill="auto"/>
            <w:vAlign w:val="center"/>
          </w:tcPr>
          <w:p w14:paraId="00CE52D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支持录入患者中、西医病案首页；支持结构化书写病历文书；支持引用文书模板中维护的空白文书样式；支持保存文书模板；支持引用保存的文书整体模板和片语模板；支持引用检验结果；支持引用检查结果；支持引用医嘱内容；支持引用特殊符号；支持引用患者的入院和出院诊断。</w:t>
            </w:r>
          </w:p>
        </w:tc>
      </w:tr>
      <w:tr w14:paraId="6A2FB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63F1237C">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3</w:t>
            </w:r>
          </w:p>
        </w:tc>
        <w:tc>
          <w:tcPr>
            <w:tcW w:w="1946" w:type="dxa"/>
            <w:shd w:val="clear" w:color="auto" w:fill="auto"/>
            <w:vAlign w:val="center"/>
          </w:tcPr>
          <w:p w14:paraId="34EB4205">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病历质控（住院）</w:t>
            </w:r>
          </w:p>
        </w:tc>
        <w:tc>
          <w:tcPr>
            <w:tcW w:w="6943" w:type="dxa"/>
            <w:shd w:val="clear" w:color="auto" w:fill="auto"/>
            <w:vAlign w:val="center"/>
          </w:tcPr>
          <w:p w14:paraId="4050789B">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1、照医院的要求首先设置阅改级别，各级阅改级别对应设置相应的阅改人员，保证权限的严谨和病历的安全。</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2、阅改中保留阅改者的修改痕迹，阅改完成后提交阅改，自动记录阅改人、阅改内容、阅改时间。</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3、能查询患者的医疗文书的阅改记录，可修改留痕方式查看修改内容，以便追溯阅改责任。</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4、科室环节质控：提供科室主任、科室质控员在病历环节进行质控。</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5、科室终末质控：提供患者出院后，病案首页填写完成后，患者整个病历科室主任和质控员质控。</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质控过程中，对质控缺陷进行整改；提供医生病历召回申请，相关质控科室审核；提供环节质控统计-科室、环节质控统计、终末质控统计-科室、终末质控统计、汇总质控统计-按月、病案首页查询、病历时效性指标、病历归档质量指标、重大检查记录符合率、诊疗行为记录符合率、入径患者简表、临床路径评估表、临床路径统计表等。支持评分标准设置、必填校验设置、病案首页查询字段分类功能。</w:t>
            </w:r>
          </w:p>
        </w:tc>
      </w:tr>
      <w:tr w14:paraId="005FA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43283140">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4</w:t>
            </w:r>
          </w:p>
        </w:tc>
        <w:tc>
          <w:tcPr>
            <w:tcW w:w="1946" w:type="dxa"/>
            <w:shd w:val="clear" w:color="auto" w:fill="auto"/>
            <w:vAlign w:val="center"/>
          </w:tcPr>
          <w:p w14:paraId="77F644AE">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门诊质控</w:t>
            </w:r>
          </w:p>
        </w:tc>
        <w:tc>
          <w:tcPr>
            <w:tcW w:w="6943" w:type="dxa"/>
            <w:shd w:val="clear" w:color="auto" w:fill="auto"/>
            <w:vAlign w:val="center"/>
          </w:tcPr>
          <w:p w14:paraId="3DB5BEA6">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1、提供门诊质控科审核门诊病历，发送缺陷，提出整改，发送给门诊医生整改;</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2、对门诊医生本人发现的门诊病历缺陷，提供门诊病历召回，并提供整改。</w:t>
            </w:r>
          </w:p>
        </w:tc>
      </w:tr>
      <w:tr w14:paraId="3D8F1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70" w:type="dxa"/>
            <w:gridSpan w:val="3"/>
            <w:shd w:val="clear" w:color="auto" w:fill="FFFFFF"/>
            <w:noWrap/>
            <w:vAlign w:val="center"/>
          </w:tcPr>
          <w:p w14:paraId="71B4BBA2">
            <w:pPr>
              <w:rPr>
                <w:rFonts w:hint="eastAsia" w:ascii="仿宋" w:hAnsi="仿宋" w:eastAsia="仿宋" w:cs="仿宋"/>
                <w:sz w:val="24"/>
                <w:szCs w:val="24"/>
              </w:rPr>
            </w:pPr>
            <w:r>
              <w:rPr>
                <w:rFonts w:hint="eastAsia" w:ascii="仿宋" w:hAnsi="仿宋" w:eastAsia="仿宋" w:cs="仿宋"/>
                <w:b/>
                <w:bCs/>
                <w:kern w:val="0"/>
                <w:sz w:val="24"/>
                <w:szCs w:val="24"/>
                <w:lang w:bidi="ar"/>
              </w:rPr>
              <w:t>二、电子病历4级必选系统建设</w:t>
            </w:r>
          </w:p>
        </w:tc>
      </w:tr>
      <w:tr w14:paraId="55EB2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364E02EF">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（一）</w:t>
            </w:r>
          </w:p>
        </w:tc>
        <w:tc>
          <w:tcPr>
            <w:tcW w:w="1946" w:type="dxa"/>
            <w:shd w:val="clear" w:color="auto" w:fill="auto"/>
            <w:noWrap/>
            <w:vAlign w:val="center"/>
          </w:tcPr>
          <w:p w14:paraId="69D34BDC">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检验信息管理系统（LIS）</w:t>
            </w:r>
          </w:p>
        </w:tc>
        <w:tc>
          <w:tcPr>
            <w:tcW w:w="6943" w:type="dxa"/>
            <w:shd w:val="clear" w:color="auto" w:fill="auto"/>
            <w:vAlign w:val="center"/>
          </w:tcPr>
          <w:p w14:paraId="6A122A3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全院级LIS系统，对接院内检验设备，实现数据自动采集，实现全条码管理，能被EMR直接引用。含基础数据管理、标本全流程管理、检验条码管理、常规检验管理、微生物检验管理、室内质控管理、危急值管理、审核规则管理、仪器对接自动采集数据、报告查询、工作量统计、TAT报告查询等功能。</w:t>
            </w:r>
          </w:p>
        </w:tc>
      </w:tr>
      <w:tr w14:paraId="63BF8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3A654FCE">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noWrap/>
            <w:vAlign w:val="center"/>
          </w:tcPr>
          <w:p w14:paraId="5BB36C59">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LIS系统</w:t>
            </w:r>
          </w:p>
        </w:tc>
        <w:tc>
          <w:tcPr>
            <w:tcW w:w="6943" w:type="dxa"/>
            <w:shd w:val="clear" w:color="auto" w:fill="auto"/>
            <w:vAlign w:val="center"/>
          </w:tcPr>
          <w:p w14:paraId="0D507C5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全院级LIS系统，实现全条码管理，能被EMR直接引用。含基础数据管理、标本全流程管理、检验条码管理、常规检验管理、微生物检验管理、室内质控管理、危急值管理、审核规则管理、仪器对接自动采集数据、报告查询、工作量统计、TAT报告查询等功能。</w:t>
            </w:r>
          </w:p>
        </w:tc>
      </w:tr>
      <w:tr w14:paraId="0870D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46134FCE">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（二）</w:t>
            </w:r>
          </w:p>
        </w:tc>
        <w:tc>
          <w:tcPr>
            <w:tcW w:w="1946" w:type="dxa"/>
            <w:shd w:val="clear" w:color="auto" w:fill="auto"/>
            <w:vAlign w:val="center"/>
          </w:tcPr>
          <w:p w14:paraId="6DE96441">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医学影像存储传输系统（PACS）</w:t>
            </w:r>
          </w:p>
        </w:tc>
        <w:tc>
          <w:tcPr>
            <w:tcW w:w="6943" w:type="dxa"/>
            <w:shd w:val="clear" w:color="auto" w:fill="auto"/>
            <w:vAlign w:val="center"/>
          </w:tcPr>
          <w:p w14:paraId="2DB80A53">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全院级PACS系统，对接院内医学影像设备，实现数据自动采集，能被EMR直接引用。集超声、内镜、放射一体化。含表面重建（三维）、低密度投影、高密度投影的图像处理能力；含医技排队功能，</w:t>
            </w:r>
            <w:r>
              <w:rPr>
                <w:rStyle w:val="17"/>
                <w:rFonts w:hint="default"/>
                <w:color w:val="auto"/>
                <w:sz w:val="24"/>
                <w:szCs w:val="24"/>
                <w:lang w:bidi="ar"/>
              </w:rPr>
              <w:t>支持三维重建功能；支持将患者不同部位的影像进行无缝接拼，并且保持影像的连续性和完整性；支持危急值功能 ，危急值可通过网络模式提醒临床医生。</w:t>
            </w:r>
          </w:p>
        </w:tc>
      </w:tr>
      <w:tr w14:paraId="49998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6CF259C6">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286AF24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超声管理子系统</w:t>
            </w:r>
          </w:p>
        </w:tc>
        <w:tc>
          <w:tcPr>
            <w:tcW w:w="6943" w:type="dxa"/>
            <w:shd w:val="clear" w:color="auto" w:fill="auto"/>
            <w:vAlign w:val="center"/>
          </w:tcPr>
          <w:p w14:paraId="29DE20B5">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含超声登记管理模块、分诊排队叫号模块、超声影像采集与处理模块、超声诊断报告模块、工作量与统计分析模块、系统维护与管理模块。含与医院现有超声设备进行对接实现数据自动采集。</w:t>
            </w:r>
          </w:p>
        </w:tc>
      </w:tr>
      <w:tr w14:paraId="5435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216D3302">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2</w:t>
            </w:r>
          </w:p>
        </w:tc>
        <w:tc>
          <w:tcPr>
            <w:tcW w:w="1946" w:type="dxa"/>
            <w:shd w:val="clear" w:color="auto" w:fill="auto"/>
            <w:vAlign w:val="center"/>
          </w:tcPr>
          <w:p w14:paraId="754AA698">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内镜管理子系统</w:t>
            </w:r>
          </w:p>
        </w:tc>
        <w:tc>
          <w:tcPr>
            <w:tcW w:w="6943" w:type="dxa"/>
            <w:shd w:val="clear" w:color="auto" w:fill="auto"/>
            <w:vAlign w:val="center"/>
          </w:tcPr>
          <w:p w14:paraId="4BE61160">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内镜登记管理模块、分诊排队叫号模块、内镜影像采集与处理模块、内镜工作站模块、工作量与统计分析模块、系统维护与管理模块. 含与医院现有内镜设备进行对接实现数据自动采集。</w:t>
            </w:r>
          </w:p>
        </w:tc>
      </w:tr>
      <w:tr w14:paraId="558FD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2008A473">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3</w:t>
            </w:r>
          </w:p>
        </w:tc>
        <w:tc>
          <w:tcPr>
            <w:tcW w:w="1946" w:type="dxa"/>
            <w:shd w:val="clear" w:color="auto" w:fill="auto"/>
            <w:vAlign w:val="center"/>
          </w:tcPr>
          <w:p w14:paraId="069985A8">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放射管理子系统</w:t>
            </w:r>
          </w:p>
        </w:tc>
        <w:tc>
          <w:tcPr>
            <w:tcW w:w="6943" w:type="dxa"/>
            <w:shd w:val="clear" w:color="auto" w:fill="auto"/>
            <w:vAlign w:val="center"/>
          </w:tcPr>
          <w:p w14:paraId="4AA92225">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放射登记管理模块、分诊排队叫号模块、PACS影像存储、放射诊断报告模块、图像处理模块、工作量与统计分析模块、系统维护与管理模块；含表面重建（三维）、低密度投影、高密度投影的图像处理能力。含与医院现有放射设备进行对接实现数据自动采集。</w:t>
            </w:r>
          </w:p>
        </w:tc>
      </w:tr>
      <w:tr w14:paraId="6AD2A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09D49A5D">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（三）</w:t>
            </w:r>
          </w:p>
        </w:tc>
        <w:tc>
          <w:tcPr>
            <w:tcW w:w="1946" w:type="dxa"/>
            <w:shd w:val="clear" w:color="auto" w:fill="auto"/>
            <w:noWrap/>
            <w:vAlign w:val="center"/>
          </w:tcPr>
          <w:p w14:paraId="3C328993">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输血系统</w:t>
            </w:r>
          </w:p>
        </w:tc>
        <w:tc>
          <w:tcPr>
            <w:tcW w:w="6943" w:type="dxa"/>
            <w:shd w:val="clear" w:color="auto" w:fill="auto"/>
            <w:vAlign w:val="center"/>
          </w:tcPr>
          <w:p w14:paraId="79D4912F">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含用血申请、入库管理、取血登记管理、退血登记管理、血液报损管理、统计血液、科室统计、血液种类统计、血液交叉，非交叉配血、用血查询、过期血液查询、输血前检查管理、输血不良反应管理、用血评估、各类项目检验、结果回传、外部系统接口功能</w:t>
            </w:r>
            <w:r>
              <w:rPr>
                <w:rFonts w:hint="eastAsia" w:ascii="仿宋" w:hAnsi="仿宋" w:eastAsia="仿宋" w:cs="仿宋"/>
                <w:kern w:val="0"/>
                <w:sz w:val="24"/>
                <w:szCs w:val="24"/>
                <w:lang w:bidi="ar"/>
              </w:rPr>
              <w:br w:type="textWrapping"/>
            </w:r>
            <w:r>
              <w:rPr>
                <w:rStyle w:val="17"/>
                <w:rFonts w:hint="default"/>
                <w:color w:val="auto"/>
                <w:sz w:val="24"/>
                <w:szCs w:val="24"/>
                <w:lang w:bidi="ar"/>
              </w:rPr>
              <w:t>2、支持与血站中心用血管理系统对接：实现血液订单批量导入、血液出库同步、血液库存同步，配血信息上传、血液调拨出库等功能</w:t>
            </w:r>
          </w:p>
        </w:tc>
      </w:tr>
      <w:tr w14:paraId="06C6A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2F7E9E5A">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278DC1C8">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输血系统</w:t>
            </w:r>
          </w:p>
        </w:tc>
        <w:tc>
          <w:tcPr>
            <w:tcW w:w="6943" w:type="dxa"/>
            <w:shd w:val="clear" w:color="auto" w:fill="auto"/>
            <w:vAlign w:val="center"/>
          </w:tcPr>
          <w:p w14:paraId="044FDC64">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含用血申请、入库管理、取血登记管理、退血登记管理、血液报损管理、统计血液、科室统计、血液种类统计、血液交叉，非交叉配血、用血查询、过期血液查询、输血前检查管理、输血不良反应管理、用血评估、各类项目检验、结果回传、外部系统接口功能</w:t>
            </w:r>
            <w:r>
              <w:rPr>
                <w:rFonts w:hint="eastAsia" w:ascii="仿宋" w:hAnsi="仿宋" w:eastAsia="仿宋" w:cs="仿宋"/>
                <w:kern w:val="0"/>
                <w:sz w:val="24"/>
                <w:szCs w:val="24"/>
                <w:lang w:bidi="ar"/>
              </w:rPr>
              <w:br w:type="textWrapping"/>
            </w:r>
            <w:r>
              <w:rPr>
                <w:rStyle w:val="17"/>
                <w:rFonts w:hint="default"/>
                <w:color w:val="auto"/>
                <w:sz w:val="24"/>
                <w:szCs w:val="24"/>
                <w:lang w:bidi="ar"/>
              </w:rPr>
              <w:t>2、支持与血站中心用血管理系统对接：实现血液订单批量导入、血液出库同步、血液库存同步，配血信息上传、血液调拨出库等功能</w:t>
            </w:r>
          </w:p>
        </w:tc>
      </w:tr>
      <w:tr w14:paraId="78B34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0F05E079">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（四）</w:t>
            </w:r>
          </w:p>
        </w:tc>
        <w:tc>
          <w:tcPr>
            <w:tcW w:w="1946" w:type="dxa"/>
            <w:shd w:val="clear" w:color="auto" w:fill="auto"/>
            <w:noWrap/>
            <w:vAlign w:val="center"/>
          </w:tcPr>
          <w:p w14:paraId="6F813D5F">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患者掌上服务</w:t>
            </w:r>
          </w:p>
        </w:tc>
        <w:tc>
          <w:tcPr>
            <w:tcW w:w="6943" w:type="dxa"/>
            <w:shd w:val="clear" w:color="auto" w:fill="auto"/>
            <w:vAlign w:val="center"/>
          </w:tcPr>
          <w:p w14:paraId="4C1C6749">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提供医院简介、科室分布、科室介绍、医生介绍、来院导航、就诊卡绑定功能；提供当天/预约挂号、取消预约、门诊缴费、提供检查检验报告查询、停诊通知的患者门诊服务；提供住院押金补缴、日清单查询、欠费推送的患者住院服务；支持查询门诊住院就诊电子病历。</w:t>
            </w:r>
          </w:p>
        </w:tc>
      </w:tr>
      <w:tr w14:paraId="14AA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11883444">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3149C495">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患者服务微信小程序</w:t>
            </w:r>
          </w:p>
        </w:tc>
        <w:tc>
          <w:tcPr>
            <w:tcW w:w="6943" w:type="dxa"/>
            <w:shd w:val="clear" w:color="auto" w:fill="auto"/>
            <w:vAlign w:val="center"/>
          </w:tcPr>
          <w:p w14:paraId="76076496">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提供医院简介、科室分布、科室介绍、医生介绍、来院导航、就诊卡绑定功能；提供当天/预约挂号、取消预约、门诊缴费、提供检查检验报告查询、停诊通知的患者门诊服务；提供住院押金补缴、日清单查询、欠费推送的患者住院服务；支持查询门诊住院就诊电子病历。</w:t>
            </w:r>
          </w:p>
        </w:tc>
      </w:tr>
      <w:tr w14:paraId="05FB3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789D0AD6">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（五）</w:t>
            </w:r>
          </w:p>
        </w:tc>
        <w:tc>
          <w:tcPr>
            <w:tcW w:w="1946" w:type="dxa"/>
            <w:shd w:val="clear" w:color="auto" w:fill="auto"/>
            <w:noWrap/>
            <w:vAlign w:val="center"/>
          </w:tcPr>
          <w:p w14:paraId="3BB5BC69">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心电管理系统</w:t>
            </w:r>
          </w:p>
        </w:tc>
        <w:tc>
          <w:tcPr>
            <w:tcW w:w="6943" w:type="dxa"/>
            <w:shd w:val="clear" w:color="auto" w:fill="auto"/>
            <w:vAlign w:val="center"/>
          </w:tcPr>
          <w:p w14:paraId="4609EDF9">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本心电系统通过集成门诊检查预约、HIS/电子病历心电数据共享（含波形展示及网格报告打印）、智能查询统计（工作量/费用/耗材）、分级权限管理（支持用户分组及操作日志追踪）、数据安全维护等功能模块，构建覆盖检查全流程的智能化心电系统。</w:t>
            </w:r>
          </w:p>
        </w:tc>
      </w:tr>
      <w:tr w14:paraId="4BA90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1274363E">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0F51A5F8">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心电管理系统</w:t>
            </w:r>
          </w:p>
        </w:tc>
        <w:tc>
          <w:tcPr>
            <w:tcW w:w="6943" w:type="dxa"/>
            <w:shd w:val="clear" w:color="auto" w:fill="auto"/>
            <w:vAlign w:val="center"/>
          </w:tcPr>
          <w:p w14:paraId="69C194B7">
            <w:pPr>
              <w:widowControl/>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1、提取门诊医生工作站的检查申请单信息进行预约安排，实现分诊。</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提供可供HIS门诊医生站、住院电子病历系统嵌入使用的心电数据浏览方案，当心电图专业医生确认检查报告后，在HIS的医生工作站上可以浏览到具有查看权限的心电图结论，心电波形和打印带网格的心电图报告。</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3、系统可以设立多种查询条件，支持模糊查询，并可进行统计。统计结果包括工作量、费用，消耗等。</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4、提供科室配置，医生、护士、技师等用户的角色权限管理，工作量统计等。提供集中的用户及权限管理程序，通过系统管理员为用户授权，不同权限管理不同的内容。</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5、支持数据修正，显示数据的审计、修改的痕迹。支持数据离线保存、恢复。支持单机版运行，保证异常情况下的数据恢复。</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提供集中的用户及权限管理程序，通过系统管理员为用户授权，不同权限管理不同的内容。提供用户分组机制，用于简化用户授权。提供用户访问日志功能，对访问过的数据以及特殊的操作进行记录，并提供记录查看和检索手段。</w:t>
            </w:r>
          </w:p>
          <w:p w14:paraId="4A58CC79">
            <w:pPr>
              <w:widowControl/>
              <w:jc w:val="left"/>
              <w:textAlignment w:val="center"/>
              <w:rPr>
                <w:rFonts w:hint="eastAsia" w:ascii="仿宋" w:hAnsi="仿宋" w:eastAsia="仿宋" w:cs="仿宋"/>
                <w:sz w:val="24"/>
                <w:szCs w:val="24"/>
              </w:rPr>
            </w:pPr>
            <w:r>
              <w:rPr>
                <w:rFonts w:hint="eastAsia" w:ascii="仿宋" w:hAnsi="仿宋" w:eastAsia="仿宋" w:cs="仿宋"/>
                <w:sz w:val="24"/>
                <w:szCs w:val="24"/>
              </w:rPr>
              <w:t>7、</w:t>
            </w:r>
            <w:r>
              <w:rPr>
                <w:rFonts w:hint="eastAsia" w:ascii="仿宋" w:hAnsi="仿宋" w:eastAsia="仿宋" w:cs="仿宋"/>
                <w:kern w:val="0"/>
                <w:sz w:val="24"/>
                <w:szCs w:val="24"/>
                <w:lang w:bidi="ar"/>
              </w:rPr>
              <w:t>含与医院现有心电设备进行对接实现数据自动采集。</w:t>
            </w:r>
          </w:p>
        </w:tc>
      </w:tr>
      <w:tr w14:paraId="77531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2F4AF292">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（六）</w:t>
            </w:r>
          </w:p>
        </w:tc>
        <w:tc>
          <w:tcPr>
            <w:tcW w:w="1946" w:type="dxa"/>
            <w:shd w:val="clear" w:color="auto" w:fill="auto"/>
            <w:noWrap/>
            <w:vAlign w:val="center"/>
          </w:tcPr>
          <w:p w14:paraId="69488EC6">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手术麻醉管理系统</w:t>
            </w:r>
          </w:p>
        </w:tc>
        <w:tc>
          <w:tcPr>
            <w:tcW w:w="6943" w:type="dxa"/>
            <w:shd w:val="clear" w:color="auto" w:fill="auto"/>
            <w:vAlign w:val="center"/>
          </w:tcPr>
          <w:p w14:paraId="1F9A2390">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按4间手术、复苏室1间的规模进行建设，含Worklist 功能、急诊登记功能、体征数据采集功能、术中用药管理功能、术中事件管理功能、手术信息功能、出室路径功能、病历管理功能、术后登记功能、麻醉路径功能、系统集成功能、一键质控、复苏室工作站等功能。</w:t>
            </w:r>
          </w:p>
        </w:tc>
      </w:tr>
      <w:tr w14:paraId="0823E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49EAD02E">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5041439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业务端软件</w:t>
            </w:r>
          </w:p>
        </w:tc>
        <w:tc>
          <w:tcPr>
            <w:tcW w:w="6943" w:type="dxa"/>
            <w:shd w:val="clear" w:color="auto" w:fill="auto"/>
            <w:vAlign w:val="center"/>
          </w:tcPr>
          <w:p w14:paraId="72CB9BC6">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含Worklist 功能、急诊登记功能、体征数据采集功能、术中用药管理功能、术中事件管理功能、手术信息功能、出室路径功能、病历管理功能、术后登记功能、麻醉路径功能、系统集成功能、一键质控功能。</w:t>
            </w:r>
          </w:p>
        </w:tc>
      </w:tr>
      <w:tr w14:paraId="0EBDF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65832ED3">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2</w:t>
            </w:r>
          </w:p>
        </w:tc>
        <w:tc>
          <w:tcPr>
            <w:tcW w:w="1946" w:type="dxa"/>
            <w:shd w:val="clear" w:color="auto" w:fill="auto"/>
            <w:vAlign w:val="center"/>
          </w:tcPr>
          <w:p w14:paraId="74A836CE">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管理端软件</w:t>
            </w:r>
          </w:p>
        </w:tc>
        <w:tc>
          <w:tcPr>
            <w:tcW w:w="6943" w:type="dxa"/>
            <w:shd w:val="clear" w:color="auto" w:fill="auto"/>
            <w:vAlign w:val="center"/>
          </w:tcPr>
          <w:p w14:paraId="744B7B16">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含手术排班功能、科室日常管理功能、质控管理功能、设备数据接口、系统维护工具。</w:t>
            </w:r>
          </w:p>
        </w:tc>
      </w:tr>
      <w:tr w14:paraId="2D686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29BC3A84">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3</w:t>
            </w:r>
          </w:p>
        </w:tc>
        <w:tc>
          <w:tcPr>
            <w:tcW w:w="1946" w:type="dxa"/>
            <w:shd w:val="clear" w:color="auto" w:fill="auto"/>
            <w:vAlign w:val="center"/>
          </w:tcPr>
          <w:p w14:paraId="351DA149">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复苏室工作站系统</w:t>
            </w:r>
          </w:p>
        </w:tc>
        <w:tc>
          <w:tcPr>
            <w:tcW w:w="6943" w:type="dxa"/>
            <w:shd w:val="clear" w:color="auto" w:fill="auto"/>
            <w:vAlign w:val="center"/>
          </w:tcPr>
          <w:p w14:paraId="4CC1445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复苏记录功能、复苏评分功能、复苏采集功能、术后复苏延续麻醉记录、麻醉记录单快速查阅、PACU 床位管理功能、术中麻醉记录及密集体征采集功能、转出手术功能。</w:t>
            </w:r>
          </w:p>
        </w:tc>
      </w:tr>
      <w:tr w14:paraId="6940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19E7F47C">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（七）</w:t>
            </w:r>
          </w:p>
        </w:tc>
        <w:tc>
          <w:tcPr>
            <w:tcW w:w="1946" w:type="dxa"/>
            <w:shd w:val="clear" w:color="auto" w:fill="auto"/>
            <w:noWrap/>
            <w:vAlign w:val="center"/>
          </w:tcPr>
          <w:p w14:paraId="729AF849">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合理用药系统</w:t>
            </w:r>
          </w:p>
        </w:tc>
        <w:tc>
          <w:tcPr>
            <w:tcW w:w="6943" w:type="dxa"/>
            <w:shd w:val="clear" w:color="auto" w:fill="auto"/>
            <w:vAlign w:val="center"/>
          </w:tcPr>
          <w:p w14:paraId="3E33EE0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含用药规则设、用药合理性干预、用药警示管理、用药问题实时分析查询、处方/医嘱分析、用药合理性查询等功能建设。</w:t>
            </w:r>
          </w:p>
        </w:tc>
      </w:tr>
      <w:tr w14:paraId="6919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5C3E99EC">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68A3D0EB">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合理用药管理子系统</w:t>
            </w:r>
          </w:p>
        </w:tc>
        <w:tc>
          <w:tcPr>
            <w:tcW w:w="6943" w:type="dxa"/>
            <w:shd w:val="clear" w:color="auto" w:fill="auto"/>
            <w:vAlign w:val="center"/>
          </w:tcPr>
          <w:p w14:paraId="6F92AD92">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1、支持医院自定义管理药品及产品规则，包括性别、年龄、体重、过敏药物、孕产、肾功能、配伍、相互作用、给药途径、给药剂量、给药频次、手术信息、科室信息、医生信息等≥110项常用条件设置。</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2、支持按患者的就诊流程设置不同属性用户的用药提示。</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3、药师登入合理用药系统，即可实时查看医生开具的处方/医嘱发生的问题及医生对问题的处理意见，并可对当前发生的问题（警示信息）进行实时确认/待查审核。</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提供医生/科主任登入系统，查看本人/本科室的即时问题处方和审核结果；支持医疗机构集团多个院区的统一用药管理；支持药师查看事后具体处方/医嘱上发生的所有问题，并可查看个性化用药规则的分析结果。</w:t>
            </w:r>
          </w:p>
        </w:tc>
      </w:tr>
      <w:tr w14:paraId="4C684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19A63E4F">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（八）</w:t>
            </w:r>
          </w:p>
        </w:tc>
        <w:tc>
          <w:tcPr>
            <w:tcW w:w="1946" w:type="dxa"/>
            <w:shd w:val="clear" w:color="auto" w:fill="auto"/>
            <w:noWrap/>
            <w:vAlign w:val="center"/>
          </w:tcPr>
          <w:p w14:paraId="19B122FC">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CA电子签名系统</w:t>
            </w:r>
          </w:p>
        </w:tc>
        <w:tc>
          <w:tcPr>
            <w:tcW w:w="6943" w:type="dxa"/>
            <w:shd w:val="clear" w:color="auto" w:fill="auto"/>
            <w:vAlign w:val="center"/>
          </w:tcPr>
          <w:p w14:paraId="3B97DF8F">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实现电子病历、电子处方、检验报告、住院单据等文件电子签名。</w:t>
            </w:r>
          </w:p>
        </w:tc>
      </w:tr>
      <w:tr w14:paraId="7BFB9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582F575F">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2B37C80E">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多合一签名设备</w:t>
            </w:r>
          </w:p>
        </w:tc>
        <w:tc>
          <w:tcPr>
            <w:tcW w:w="6943" w:type="dxa"/>
            <w:shd w:val="clear" w:color="auto" w:fill="auto"/>
            <w:vAlign w:val="center"/>
          </w:tcPr>
          <w:p w14:paraId="1602942F">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基于移动终端和服务器端协同签运算的多合一签名产品，为用户提供基于智能移动终端的用户证书管理，支持身份认证、扫码认证、电子签名、扫码签名、扫码签章等服务，支持Android4.2以上、iOS8以上平台，最大用户数：500。</w:t>
            </w:r>
          </w:p>
        </w:tc>
      </w:tr>
      <w:tr w14:paraId="1BF7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7D52EFCB">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2</w:t>
            </w:r>
          </w:p>
        </w:tc>
        <w:tc>
          <w:tcPr>
            <w:tcW w:w="1946" w:type="dxa"/>
            <w:shd w:val="clear" w:color="auto" w:fill="auto"/>
            <w:vAlign w:val="center"/>
          </w:tcPr>
          <w:p w14:paraId="71C6380D">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个人数字证书</w:t>
            </w:r>
          </w:p>
        </w:tc>
        <w:tc>
          <w:tcPr>
            <w:tcW w:w="6943" w:type="dxa"/>
            <w:shd w:val="clear" w:color="auto" w:fill="auto"/>
            <w:vAlign w:val="center"/>
          </w:tcPr>
          <w:p w14:paraId="5C614DE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1、签字方式：面向医护人员提供自动签名、协同签名（推送到移动端签名）、授权签名、扫码签名。</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2、授权方式：医生给学生授权，学生用自己账号密码登录签名，就会出现医生的签名。</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3、支持SM2等国产密码算法；</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4、证书格式标准遵循x．509v3标准；</w:t>
            </w:r>
          </w:p>
        </w:tc>
      </w:tr>
      <w:tr w14:paraId="7626C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70" w:type="dxa"/>
            <w:gridSpan w:val="3"/>
            <w:shd w:val="clear" w:color="auto" w:fill="FFFFFF"/>
            <w:noWrap/>
            <w:vAlign w:val="center"/>
          </w:tcPr>
          <w:p w14:paraId="755FC573">
            <w:pPr>
              <w:rPr>
                <w:rFonts w:hint="eastAsia" w:ascii="仿宋" w:hAnsi="仿宋" w:eastAsia="仿宋" w:cs="仿宋"/>
                <w:sz w:val="24"/>
                <w:szCs w:val="24"/>
              </w:rPr>
            </w:pPr>
            <w:r>
              <w:rPr>
                <w:rFonts w:hint="eastAsia" w:ascii="仿宋" w:hAnsi="仿宋" w:eastAsia="仿宋" w:cs="仿宋"/>
                <w:b/>
                <w:bCs/>
                <w:kern w:val="0"/>
                <w:sz w:val="24"/>
                <w:szCs w:val="24"/>
                <w:lang w:bidi="ar"/>
              </w:rPr>
              <w:t>三、电子病历4级可选系统建设</w:t>
            </w:r>
          </w:p>
        </w:tc>
      </w:tr>
      <w:tr w14:paraId="06A4F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4975CC39">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（一）</w:t>
            </w:r>
          </w:p>
        </w:tc>
        <w:tc>
          <w:tcPr>
            <w:tcW w:w="1946" w:type="dxa"/>
            <w:shd w:val="clear" w:color="auto" w:fill="auto"/>
            <w:noWrap/>
            <w:vAlign w:val="center"/>
          </w:tcPr>
          <w:p w14:paraId="472889FD">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患者360视图</w:t>
            </w:r>
          </w:p>
        </w:tc>
        <w:tc>
          <w:tcPr>
            <w:tcW w:w="6943" w:type="dxa"/>
            <w:shd w:val="clear" w:color="auto" w:fill="auto"/>
            <w:vAlign w:val="center"/>
          </w:tcPr>
          <w:p w14:paraId="79427C3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实现以患者为中心的患者360信息展示，含历次病历概述、患者基本信息、病史信息、诊断信息、医嘱、检验报告、检查报告、手术记录、输血记录、治疗记录、病历资料、体征等。</w:t>
            </w:r>
          </w:p>
        </w:tc>
      </w:tr>
      <w:tr w14:paraId="77784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015897F6">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3ECA755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患者360视图</w:t>
            </w:r>
          </w:p>
        </w:tc>
        <w:tc>
          <w:tcPr>
            <w:tcW w:w="6943" w:type="dxa"/>
            <w:shd w:val="clear" w:color="auto" w:fill="auto"/>
            <w:vAlign w:val="center"/>
          </w:tcPr>
          <w:p w14:paraId="78051EB7">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1、患者历次就诊概览界面主要展示患者历次在门诊、住院就是时间树，包含患者基本档案信息、患者过敏史、不良反应史、个人残疾情况、个人暴露史等展示；</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2、提供门诊医生、住院医生在给住院用药时整体了解患者历次患病情况，对患者进行合理的用药，避免患者发生用药风险。</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3、实现按照时间轴将患者历次诊疗的医嘱处理信息，包含门诊、住院医嘱，住院医嘱按长期、临时、药品医嘱、项目医嘱的筛选，并支持按找日期过滤患者就诊信息的功能。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4、提供门诊、住院医生在就诊处置过程中，能通过此功能快速了解患者过去的用药情况，并能 对用药的处理进行对应调整。</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5、实现按照时间轴将患者历次检查报告进行展示；主要用于门诊医生、住院医生在诊疗过程中，特别是骨科、外科医生，对手术患者的术前 术后检查报告能及时获取到，并根据情况对患者进行手术安排、患者术后治疗康复安排。 医生可以在门诊医生站、住院医生站中的患者 360 视图访问功能快速访问检查报告。</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6、实现按照时间轴将患者历次常规检验、微生物检验报告进行集中展示，并支持按报告类别进行筛选，对患者检验结果及异常结果有明显的高低标识，并对相应指标能查看趋势情况， 以图文并茂的形式展示患者检验结果信息。并支持检验指标临床意义的查看。</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7、提供门诊医生、住院医生在诊疗过程中对患者的历次手术详细情况进行集中展示。医 生可以通过调阅可以整体了解患者的历次手术情况，及时发现</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8、在手术的植入物（如心脏起搏器） 等情况，可以在检查、用药方面进行规范风险。</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9、患者历次输血申请中的配血记录信息、发血记录信息，以及血型鉴定信息、输血记录信息 以及输血过程中记录不良反应信息集中展示。</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10、提供门诊医生、住院医生整体了解患者历次患病治疗过程情况，对患者进行合理治疗方案。</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11、实现患者门诊（主要包括初诊、复诊病历记录信息等）、住院病历资料（主要包括入 院小结、病程记录、手术记录、出院小结等）、护理病历资料按照就诊记录展示，按照病历产 生时间进行展示，点击一份病历记录，查看病历详细记录。</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12、提供门诊、住院医生了解患者每次就诊患者生命体征、出入量的变化趋势。</w:t>
            </w:r>
          </w:p>
        </w:tc>
      </w:tr>
      <w:tr w14:paraId="636DD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F2F2F2"/>
            <w:noWrap/>
            <w:vAlign w:val="center"/>
          </w:tcPr>
          <w:p w14:paraId="5BFDACDB">
            <w:pPr>
              <w:jc w:val="center"/>
              <w:rPr>
                <w:rFonts w:hint="eastAsia" w:ascii="仿宋" w:hAnsi="仿宋" w:eastAsia="仿宋" w:cs="仿宋"/>
                <w:sz w:val="24"/>
                <w:szCs w:val="24"/>
              </w:rPr>
            </w:pPr>
          </w:p>
        </w:tc>
        <w:tc>
          <w:tcPr>
            <w:tcW w:w="1946" w:type="dxa"/>
            <w:shd w:val="clear" w:color="auto" w:fill="F2F2F2"/>
            <w:vAlign w:val="center"/>
          </w:tcPr>
          <w:p w14:paraId="2DDD431F">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小计</w:t>
            </w:r>
          </w:p>
        </w:tc>
        <w:tc>
          <w:tcPr>
            <w:tcW w:w="6943" w:type="dxa"/>
            <w:shd w:val="clear" w:color="auto" w:fill="F2F2F2"/>
            <w:vAlign w:val="center"/>
          </w:tcPr>
          <w:p w14:paraId="1C64D5E1">
            <w:pPr>
              <w:jc w:val="center"/>
              <w:rPr>
                <w:rFonts w:hint="eastAsia" w:ascii="仿宋" w:hAnsi="仿宋" w:eastAsia="仿宋" w:cs="仿宋"/>
                <w:sz w:val="24"/>
                <w:szCs w:val="24"/>
              </w:rPr>
            </w:pPr>
          </w:p>
        </w:tc>
      </w:tr>
      <w:tr w14:paraId="7A6A7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07A49B9F">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（二）</w:t>
            </w:r>
          </w:p>
        </w:tc>
        <w:tc>
          <w:tcPr>
            <w:tcW w:w="1946" w:type="dxa"/>
            <w:shd w:val="clear" w:color="auto" w:fill="auto"/>
            <w:noWrap/>
            <w:vAlign w:val="center"/>
          </w:tcPr>
          <w:p w14:paraId="50F2C980">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移动护理系统</w:t>
            </w:r>
          </w:p>
        </w:tc>
        <w:tc>
          <w:tcPr>
            <w:tcW w:w="6943" w:type="dxa"/>
            <w:shd w:val="clear" w:color="auto" w:fill="auto"/>
            <w:vAlign w:val="center"/>
          </w:tcPr>
          <w:p w14:paraId="0D2909D2">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基于医院现有的his基础信息平台，通过无线局域网络或者有线同步工具，以及移动数字设备（例如：PDA、移动推车、平板电脑等移动设备），实现在院临床护理人员可以随时随地的进行对病人相关信息的浏览，查询，采集和数据同步。在确保护理执行零差错的同时减轻护理工作的并为后期的管理和绩效统计提供数据基础。</w:t>
            </w:r>
          </w:p>
        </w:tc>
      </w:tr>
      <w:tr w14:paraId="6C11B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61E4D052">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2218BCE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移动护理</w:t>
            </w:r>
          </w:p>
        </w:tc>
        <w:tc>
          <w:tcPr>
            <w:tcW w:w="6943" w:type="dxa"/>
            <w:shd w:val="clear" w:color="auto" w:fill="auto"/>
            <w:vAlign w:val="center"/>
          </w:tcPr>
          <w:p w14:paraId="2A146920">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1.基础功能：支持患者基本信息列表，以及住院费用查询</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2.智能化护理任务：支持对护理任务内容调整，护理任务时间调整，护理执行查询，生命体征任务提醒等功能。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3.生命体征数据采集：支持患者体征数据采集，体征数据查询，出入量24小时统计等功能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4.条码管理：支持患者腕带扫描识别，输液用药核对，口服用药核对，床头卡打印等功能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5.医嘱执行：支持医嘱查询，医嘱执行记录，输液巡视单查询，医嘱执行异常处理，皮试医嘱处理，用药核对等功能</w:t>
            </w:r>
          </w:p>
        </w:tc>
      </w:tr>
      <w:tr w14:paraId="4EE45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7FA85EE2">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2</w:t>
            </w:r>
          </w:p>
        </w:tc>
        <w:tc>
          <w:tcPr>
            <w:tcW w:w="1946" w:type="dxa"/>
            <w:shd w:val="clear" w:color="auto" w:fill="auto"/>
            <w:vAlign w:val="center"/>
          </w:tcPr>
          <w:p w14:paraId="794D0DE4">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移动PDA</w:t>
            </w:r>
          </w:p>
        </w:tc>
        <w:tc>
          <w:tcPr>
            <w:tcW w:w="6943" w:type="dxa"/>
            <w:shd w:val="clear" w:color="auto" w:fill="auto"/>
            <w:vAlign w:val="center"/>
          </w:tcPr>
          <w:p w14:paraId="1C1AE588">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八核、2.3GHz,64位，Android 12.0，4GB RAM +64GB ROM，屏幕5.5寸HD、1440：720，IPS电容多点触控，支持戴手套操作，前置摄像头800万，后置摄像头1300万，蓝牙5.0，支持GPS/AGPS/GLONASS/北斗/GALILEO，双频WiFi，4G全网通，瞳孔照明灯、独立按键控制，支持关机下打开和关闭，三色指示灯、振铃、喇叭、Smart PA、麦克风、AI智能语音识别，陀螺仪、加速度传感器，实体按键，侧面指纹，Type-C接口（支持异物检测报警），支持快速充电，4500mAh电池，国际主流条码引擎、可识别各种条形码，NFC射频识别。</w:t>
            </w:r>
          </w:p>
        </w:tc>
      </w:tr>
      <w:tr w14:paraId="55C50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28C6A4D7">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（三）</w:t>
            </w:r>
          </w:p>
        </w:tc>
        <w:tc>
          <w:tcPr>
            <w:tcW w:w="1946" w:type="dxa"/>
            <w:shd w:val="clear" w:color="auto" w:fill="auto"/>
            <w:noWrap/>
            <w:vAlign w:val="center"/>
          </w:tcPr>
          <w:p w14:paraId="67AE9DB3">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重症监护系统</w:t>
            </w:r>
          </w:p>
        </w:tc>
        <w:tc>
          <w:tcPr>
            <w:tcW w:w="6943" w:type="dxa"/>
            <w:shd w:val="clear" w:color="auto" w:fill="auto"/>
            <w:vAlign w:val="center"/>
          </w:tcPr>
          <w:p w14:paraId="30E4D4D0">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集成生命体征监测、治疗设备控制等功能，实现对重症患者的实时监控与精准管理。含ICU</w:t>
            </w:r>
            <w:r>
              <w:rPr>
                <w:rStyle w:val="18"/>
                <w:rFonts w:hint="default"/>
                <w:color w:val="auto"/>
                <w:sz w:val="24"/>
                <w:szCs w:val="24"/>
                <w:lang w:bidi="ar"/>
              </w:rPr>
              <w:t>5床。</w:t>
            </w:r>
          </w:p>
        </w:tc>
      </w:tr>
      <w:tr w14:paraId="5E8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01E71307">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noWrap/>
            <w:vAlign w:val="center"/>
          </w:tcPr>
          <w:p w14:paraId="18D19CAE">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重症监护系统（ICU）</w:t>
            </w:r>
          </w:p>
        </w:tc>
        <w:tc>
          <w:tcPr>
            <w:tcW w:w="6943" w:type="dxa"/>
            <w:shd w:val="clear" w:color="auto" w:fill="auto"/>
            <w:vAlign w:val="center"/>
          </w:tcPr>
          <w:p w14:paraId="3C748E57">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一、基础功能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1、与核心业务系统无缝集成，同步患者基本信息、医嘱信息、医院相关字典信息；（药品、用户等）</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2、与电子病历系统无缝集成，从EMR中提取患者病程信息，供医生、护理人员进行查阅；</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3、与LIS系统无缝集成，呈现患者所有检验结果数据；</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4、提供多种方式与PACS系统集成，呈现患者所有影像检查结果；</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二、数据采集模块</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1、设备信息集成，支持接入主流厂商的监护设备，呼吸机，CRRT,输液工作站等。</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2、自动采集床边监护设备的数据，服务器同步数据存储，支持根据业务需要设定采样频率。</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3、提供多种设备接口的内置支持，支持网络、串口等多种数据采集方式。</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4、支持采集多种生命体征参数，包括：心率、呼吸、血氧、脉搏、无创血压、有创血压、体温、中心静脉平均压、潮气、心排量等。</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5、采集到的体征可提供数字、曲线图等多种方式展现，出现异常数据，可提供警示，对异常数据可以进行二次修改。</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6、可通过系统将连网的设备自动采集的数据与某一患者进行绑定，实现监测数据的自动采集和集成。</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三、护理模块</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1、具备出入科等床位提示和管理功能。支持出入院基本登记和基本资料录入。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2、提供各类核查单：ICU患者每日核查、入科／入院核查单、出科／出院核查单、死亡核查单、手术、检查患者护理评估及交接核查单。</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3、系统分类显示整个病区或登录人分管病区的患者信息，显示内容包括患者基本信息、床位、主要监测与特殊治疗等信息。</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4、界面支持显示信息按照科室特性进行配置。</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w:t>
            </w:r>
            <w:r>
              <w:rPr>
                <w:rStyle w:val="19"/>
                <w:rFonts w:hint="eastAsia" w:ascii="仿宋" w:hAnsi="仿宋" w:eastAsia="仿宋" w:cs="仿宋"/>
                <w:color w:val="auto"/>
                <w:sz w:val="24"/>
                <w:szCs w:val="24"/>
                <w:lang w:bidi="ar"/>
              </w:rPr>
              <w:t xml:space="preserve"> </w:t>
            </w:r>
            <w:r>
              <w:rPr>
                <w:rFonts w:hint="eastAsia" w:ascii="仿宋" w:hAnsi="仿宋" w:eastAsia="仿宋" w:cs="仿宋"/>
                <w:kern w:val="0"/>
                <w:sz w:val="24"/>
                <w:szCs w:val="24"/>
                <w:lang w:bidi="ar"/>
              </w:rPr>
              <w:t>能够自动生成护理计划，并可对护理计划改进，能够根据护理诊断自动生成目标、措施、行为，并能够自动导入床旁护理执行端。</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w:t>
            </w:r>
            <w:r>
              <w:rPr>
                <w:rStyle w:val="19"/>
                <w:rFonts w:hint="eastAsia" w:ascii="仿宋" w:hAnsi="仿宋" w:eastAsia="仿宋" w:cs="仿宋"/>
                <w:color w:val="auto"/>
                <w:sz w:val="24"/>
                <w:szCs w:val="24"/>
                <w:lang w:bidi="ar"/>
              </w:rPr>
              <w:t xml:space="preserve"> </w:t>
            </w:r>
            <w:r>
              <w:rPr>
                <w:rFonts w:hint="eastAsia" w:ascii="仿宋" w:hAnsi="仿宋" w:eastAsia="仿宋" w:cs="仿宋"/>
                <w:kern w:val="0"/>
                <w:sz w:val="24"/>
                <w:szCs w:val="24"/>
                <w:lang w:bidi="ar"/>
              </w:rPr>
              <w:t>根据专科患者常见症状和护理目标配置相应的护理计划，同时能自动根据计划内容设置提醒。</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7、</w:t>
            </w:r>
            <w:r>
              <w:rPr>
                <w:rStyle w:val="19"/>
                <w:rFonts w:hint="eastAsia" w:ascii="仿宋" w:hAnsi="仿宋" w:eastAsia="仿宋" w:cs="仿宋"/>
                <w:color w:val="auto"/>
                <w:sz w:val="24"/>
                <w:szCs w:val="24"/>
                <w:lang w:bidi="ar"/>
              </w:rPr>
              <w:t xml:space="preserve"> </w:t>
            </w:r>
            <w:r>
              <w:rPr>
                <w:rFonts w:hint="eastAsia" w:ascii="仿宋" w:hAnsi="仿宋" w:eastAsia="仿宋" w:cs="仿宋"/>
                <w:kern w:val="0"/>
                <w:sz w:val="24"/>
                <w:szCs w:val="24"/>
                <w:lang w:bidi="ar"/>
              </w:rPr>
              <w:t>系统支持结构化交班模式、患者体征数据交班、查看历史交班信息等功能。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8、</w:t>
            </w:r>
            <w:r>
              <w:rPr>
                <w:rStyle w:val="19"/>
                <w:rFonts w:hint="eastAsia" w:ascii="仿宋" w:hAnsi="仿宋" w:eastAsia="仿宋" w:cs="仿宋"/>
                <w:color w:val="auto"/>
                <w:sz w:val="24"/>
                <w:szCs w:val="24"/>
                <w:lang w:bidi="ar"/>
              </w:rPr>
              <w:t xml:space="preserve"> </w:t>
            </w:r>
            <w:r>
              <w:rPr>
                <w:rFonts w:hint="eastAsia" w:ascii="仿宋" w:hAnsi="仿宋" w:eastAsia="仿宋" w:cs="仿宋"/>
                <w:kern w:val="0"/>
                <w:sz w:val="24"/>
                <w:szCs w:val="24"/>
                <w:lang w:bidi="ar"/>
              </w:rPr>
              <w:t>结构化交班包括环境、患者基本信息、重点病情、护理要点、主要治疗、特殊事件、特殊用药、检查检验、基本体征的变化趋势。</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9、</w:t>
            </w:r>
            <w:r>
              <w:rPr>
                <w:rStyle w:val="19"/>
                <w:rFonts w:hint="eastAsia" w:ascii="仿宋" w:hAnsi="仿宋" w:eastAsia="仿宋" w:cs="仿宋"/>
                <w:color w:val="auto"/>
                <w:sz w:val="24"/>
                <w:szCs w:val="24"/>
                <w:lang w:bidi="ar"/>
              </w:rPr>
              <w:t xml:space="preserve"> </w:t>
            </w:r>
            <w:r>
              <w:rPr>
                <w:rFonts w:hint="eastAsia" w:ascii="仿宋" w:hAnsi="仿宋" w:eastAsia="仿宋" w:cs="仿宋"/>
                <w:kern w:val="0"/>
                <w:sz w:val="24"/>
                <w:szCs w:val="24"/>
                <w:lang w:bidi="ar"/>
              </w:rPr>
              <w:t>具备医嘱自动集成：通过数据接口形式自动集成同步HIS中的医嘱信息，包括医嘱的名称、规格、频次、剂量等信息。</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10、</w:t>
            </w:r>
            <w:r>
              <w:rPr>
                <w:rStyle w:val="19"/>
                <w:rFonts w:hint="eastAsia" w:ascii="仿宋" w:hAnsi="仿宋" w:eastAsia="仿宋" w:cs="仿宋"/>
                <w:color w:val="auto"/>
                <w:sz w:val="24"/>
                <w:szCs w:val="24"/>
                <w:lang w:bidi="ar"/>
              </w:rPr>
              <w:t xml:space="preserve"> </w:t>
            </w:r>
            <w:r>
              <w:rPr>
                <w:rFonts w:hint="eastAsia" w:ascii="仿宋" w:hAnsi="仿宋" w:eastAsia="仿宋" w:cs="仿宋"/>
                <w:kern w:val="0"/>
                <w:sz w:val="24"/>
                <w:szCs w:val="24"/>
                <w:lang w:bidi="ar"/>
              </w:rPr>
              <w:t>支持医嘱筛选和查看：可以按照日期、医嘱类型、执行状态进行过滤筛选医嘱进行查看。</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11、</w:t>
            </w:r>
            <w:r>
              <w:rPr>
                <w:rStyle w:val="19"/>
                <w:rFonts w:hint="eastAsia" w:ascii="仿宋" w:hAnsi="仿宋" w:eastAsia="仿宋" w:cs="仿宋"/>
                <w:color w:val="auto"/>
                <w:sz w:val="24"/>
                <w:szCs w:val="24"/>
                <w:lang w:bidi="ar"/>
              </w:rPr>
              <w:t xml:space="preserve"> </w:t>
            </w:r>
            <w:r>
              <w:rPr>
                <w:rFonts w:hint="eastAsia" w:ascii="仿宋" w:hAnsi="仿宋" w:eastAsia="仿宋" w:cs="仿宋"/>
                <w:kern w:val="0"/>
                <w:sz w:val="24"/>
                <w:szCs w:val="24"/>
                <w:lang w:bidi="ar"/>
              </w:rPr>
              <w:t>可根据医嘱类别分别进行医嘱执行的管理，例如微泵、静推、点滴、胃肠、其他的执行。详细记录医嘱的执行过程，包括开始时间、完成时间、入量、滴速、流速等。</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12、通过甘特图的方式，显示微量泵和输液泵的泵速变化、暂停、快推和结束全过程。</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13、电子化ICU各类常用护理记录单，记录单上的患者生命体征数据可实时自动采集，对于无法提供数据接口的设备可以采取手工输入，表单可汇总和打印。</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14、电子化ICU各类常用护理评估单，ICU常用护理评估项包括皮肤、镇静、GCS、CPOT、跌倒评估、压疮评估等；</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15、系统可评估患者皮肤、压疮等护理状况，支持评估参数自动提取、自动计算功能并提供多次评分趋势图；</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16、提供以点选方式录入主观的观察数据，用户可自定义观察项模板，可根据专科化需求对观察项模板进行编辑、修改和删除。</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17、支持可视化牙齿模型，对病人牙齿进行详细描述。（提供截图）</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18、监测时间频率可调整。</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19、可以针对不同患者不同病情设置个性化的观察参数。</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20、支持设备数据阈值的设置，当设备采集的数据出现异常时，系统会对异常数据进行颜色标示，以提醒医护人员。</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21、对于护士重复书写的出入院评估、护理措施、病情记录和交班报告等文字段落，系统提供模块化模板供用户使用，减少书写时间，规范文书格式；用户可自定义、修改、删减和保存记录模板。</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22、支持在关键词上用点选的方式快速录入护理措施等内容，减轻护士的文字书写量；支持医疗单位、罗马字符、数学字符及其它特殊字符的快速录入。</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23、支持根据班次查看病情记录，按照记录时间进行排序。</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24、出入量自动记录和计算，并自动完成补液平衡计算。可以自动按照晶体、胶体进行分类计算。</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25、可以按照时间段或12/24 小时模式查询出入量信息。</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26、对患者的各种导管进行管理，系统能够提供患者每次插管时间、重置及拔管时间，导管的类型和规格。</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27、</w:t>
            </w:r>
            <w:r>
              <w:rPr>
                <w:rStyle w:val="19"/>
                <w:rFonts w:hint="eastAsia" w:ascii="仿宋" w:hAnsi="仿宋" w:eastAsia="仿宋" w:cs="仿宋"/>
                <w:color w:val="auto"/>
                <w:sz w:val="24"/>
                <w:szCs w:val="24"/>
                <w:lang w:bidi="ar"/>
              </w:rPr>
              <w:t xml:space="preserve"> </w:t>
            </w:r>
            <w:r>
              <w:rPr>
                <w:rFonts w:hint="eastAsia" w:ascii="仿宋" w:hAnsi="仿宋" w:eastAsia="仿宋" w:cs="仿宋"/>
                <w:kern w:val="0"/>
                <w:sz w:val="24"/>
                <w:szCs w:val="24"/>
                <w:lang w:bidi="ar"/>
              </w:rPr>
              <w:t>支持多类型导管维护包括经口气管插管、经鼻气管插管、导尿管等。</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28、</w:t>
            </w:r>
            <w:r>
              <w:rPr>
                <w:rStyle w:val="19"/>
                <w:rFonts w:hint="eastAsia" w:ascii="仿宋" w:hAnsi="仿宋" w:eastAsia="仿宋" w:cs="仿宋"/>
                <w:color w:val="auto"/>
                <w:sz w:val="24"/>
                <w:szCs w:val="24"/>
                <w:lang w:bidi="ar"/>
              </w:rPr>
              <w:t xml:space="preserve"> </w:t>
            </w:r>
            <w:r>
              <w:rPr>
                <w:rFonts w:hint="eastAsia" w:ascii="仿宋" w:hAnsi="仿宋" w:eastAsia="仿宋" w:cs="仿宋"/>
                <w:kern w:val="0"/>
                <w:sz w:val="24"/>
                <w:szCs w:val="24"/>
                <w:lang w:bidi="ar"/>
              </w:rPr>
              <w:t>支持导管有效期管理，导管超期会标注，便于医护人员及时更换导管。</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29、能提供导管计划，非计划插管，正常拔管，意外拔管等医疗质量相关性数据录入和统计。</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30、全自动生成特护单，实现特护单上医嘱执行信息、生命体征数据、观察监测信息、出入量信息、护理措施记录等信息的自动采集、模板化记录。</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31、特护单格式支持根据护理部或科室要求定制，支持彩色图形或趋势图的制作，支持特护单内容缩放、打印预览与打印。</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32、具备特护单归档功能，归档后的文书在授权用户（如护士长）进行解除归档操作后方可更新，防止特护单数据的随意修改，保证文书记录的一致性。</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四、护理模块</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1、按医师分管床位分类展示患者基本信息、床位、每个床位病情危重评分状况等内容。</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w:t>
            </w:r>
            <w:r>
              <w:rPr>
                <w:rStyle w:val="19"/>
                <w:rFonts w:hint="eastAsia" w:ascii="仿宋" w:hAnsi="仿宋" w:eastAsia="仿宋" w:cs="仿宋"/>
                <w:color w:val="auto"/>
                <w:sz w:val="24"/>
                <w:szCs w:val="24"/>
                <w:lang w:bidi="ar"/>
              </w:rPr>
              <w:t xml:space="preserve"> </w:t>
            </w:r>
            <w:r>
              <w:rPr>
                <w:rFonts w:hint="eastAsia" w:ascii="仿宋" w:hAnsi="仿宋" w:eastAsia="仿宋" w:cs="仿宋"/>
                <w:kern w:val="0"/>
                <w:sz w:val="24"/>
                <w:szCs w:val="24"/>
                <w:lang w:bidi="ar"/>
              </w:rPr>
              <w:t>支持界面显示信息按照科室特性进行配置。</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w:t>
            </w:r>
            <w:r>
              <w:rPr>
                <w:rStyle w:val="19"/>
                <w:rFonts w:hint="eastAsia" w:ascii="仿宋" w:hAnsi="仿宋" w:eastAsia="仿宋" w:cs="仿宋"/>
                <w:color w:val="auto"/>
                <w:sz w:val="24"/>
                <w:szCs w:val="24"/>
                <w:lang w:bidi="ar"/>
              </w:rPr>
              <w:t xml:space="preserve"> </w:t>
            </w:r>
            <w:r>
              <w:rPr>
                <w:rFonts w:hint="eastAsia" w:ascii="仿宋" w:hAnsi="仿宋" w:eastAsia="仿宋" w:cs="仿宋"/>
                <w:kern w:val="0"/>
                <w:sz w:val="24"/>
                <w:szCs w:val="24"/>
                <w:lang w:bidi="ar"/>
              </w:rPr>
              <w:t>支持用柱状图的形式来展现科室患者的出入液平衡情况，显示患者在一天内的所有药疗医嘱执行的情况。</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w:t>
            </w:r>
            <w:r>
              <w:rPr>
                <w:rStyle w:val="19"/>
                <w:rFonts w:hint="eastAsia" w:ascii="仿宋" w:hAnsi="仿宋" w:eastAsia="仿宋" w:cs="仿宋"/>
                <w:color w:val="auto"/>
                <w:sz w:val="24"/>
                <w:szCs w:val="24"/>
                <w:lang w:bidi="ar"/>
              </w:rPr>
              <w:t xml:space="preserve"> </w:t>
            </w:r>
            <w:r>
              <w:rPr>
                <w:rFonts w:hint="eastAsia" w:ascii="仿宋" w:hAnsi="仿宋" w:eastAsia="仿宋" w:cs="仿宋"/>
                <w:kern w:val="0"/>
                <w:sz w:val="24"/>
                <w:szCs w:val="24"/>
                <w:lang w:bidi="ar"/>
              </w:rPr>
              <w:t>可添加设置不同时段平衡目标值。</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5、支持在同一界面显示出入量项目类型每天，周，月数据。</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6、提供曲线显示患者体温及生命体征数据、抗生素使用情况等变化趋势图；</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7、系统可提供白细胞、红细胞等检验项目值的动态变化趋势，医护人员可根据自己需要选择某一项检验参数进行查看。</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8、能够对医护人员关注的化验指标进行管理，支持显示关注指标的最新值和变化趋势,可配置参数模板。</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9、医生可以根据不同病情制定不同指标组合的报警限，包括各种设备参数和检验指标，及时提醒医生注意病情变化。</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10、以病人为中心的所有设备临床数据，临床医生可以简单配置，即可完成数据的自由组合分析，无需工程师现场修改软件。</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11、展现的方式灵活，包括曲线图、柱状图、甘特图、表格等可提供对循环、呼吸、肝、肾、神经系统的综合数据分析。</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12、可在同一时间轴实现不同参数、不同药物、不同事件和输入量的同时显示（数据包括：医嘱、生命体征、呼吸机、血透、出入量、 生化检验、影像、手术、管道等）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13、可实现趋势图和表格在同一时间轴的上下对比显示。</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14、可通过鼠标左右拖动实现超屏宽时间段趋势图、趋势表在时间轴上的前后移动。</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15、系统可以自动地计算评分，并且通过趋势图直观易懂的展现计算过程和定位选定的参数值，让医生一目了然地审核评分。</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16、支持评分结果的趋势变化曲线显示。支持的评分包括：APACHEII、SOFA、GCS等科室要求的各类评分。</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17、交接班可创建不同的模板配置数据，支持插入危急值、检验、影像、药物医嘱、护理记录等数据。</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五、质控管理</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1、重症医学专业医疗质量控制15项指标：1） ICU患者收治率和ICU患者收治床日率；2） 急性生理与慢性健康评分（APACHEⅡ）≥15分患者收治率（入ICU24小时内）；3） 感染性休克3h集束化治疗（bundle）完成率；4） 感染性休克6h集束化治疗（bundle）完成率；5） ICU抗菌药物治疗前病原学送检率；6） ICU深静脉血栓（DVT）预防率；7） ICU患者预计病死率；8） ICU患者标化病死指数；9） ICU非计划气管插管拔管率；10） ICU气管插管拔管后48h内再插管率；11） 非计划转入ICU率；12） 转出ICU后48h内重返率；13） ICU呼吸机相关性肺炎（VAP）发病率；14） ICU血管内导管相关血流感染（CRBSI）发病率；15） ICU导尿管相关泌尿系感染（CAUTI）发病率。</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2、重症医学（ICU）科室细化质量监测指标：1) 科室床位设置数；2) 工作人员与病人数；3) 入住ICU总例数；4) 每名患者平均住院日；5) 使用机械通气总人次、总天数、呼吸机相关性肺炎例数；6) 静脉导管所致原发血源性感染总例数；7) 使用血液过滤总人次、总时间、血液过滤所致血源性系感染例数；8) 误拔管总人次、再插管总人次；9) 压力伤发生总人次；10) APACHE II评分总例数；</w:t>
            </w:r>
          </w:p>
        </w:tc>
      </w:tr>
      <w:tr w14:paraId="448D9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70" w:type="dxa"/>
            <w:gridSpan w:val="3"/>
            <w:shd w:val="clear" w:color="auto" w:fill="FFFFFF"/>
            <w:noWrap/>
            <w:vAlign w:val="center"/>
          </w:tcPr>
          <w:p w14:paraId="3E2FA303">
            <w:pPr>
              <w:rPr>
                <w:rFonts w:hint="eastAsia" w:ascii="仿宋" w:hAnsi="仿宋" w:eastAsia="仿宋" w:cs="仿宋"/>
                <w:sz w:val="24"/>
                <w:szCs w:val="24"/>
              </w:rPr>
            </w:pPr>
            <w:r>
              <w:rPr>
                <w:rFonts w:hint="eastAsia" w:ascii="仿宋" w:hAnsi="仿宋" w:eastAsia="仿宋" w:cs="仿宋"/>
                <w:b/>
                <w:bCs/>
                <w:kern w:val="0"/>
                <w:sz w:val="24"/>
                <w:szCs w:val="24"/>
                <w:lang w:bidi="ar"/>
              </w:rPr>
              <w:t>四、互联互通四乙相关系统建设</w:t>
            </w:r>
          </w:p>
        </w:tc>
      </w:tr>
      <w:tr w14:paraId="125C9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05E55DCC">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（一）</w:t>
            </w:r>
          </w:p>
        </w:tc>
        <w:tc>
          <w:tcPr>
            <w:tcW w:w="1946" w:type="dxa"/>
            <w:shd w:val="clear" w:color="auto" w:fill="auto"/>
            <w:noWrap/>
            <w:vAlign w:val="center"/>
          </w:tcPr>
          <w:p w14:paraId="4B4C18B3">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系统集成平台</w:t>
            </w:r>
          </w:p>
        </w:tc>
        <w:tc>
          <w:tcPr>
            <w:tcW w:w="6943" w:type="dxa"/>
            <w:shd w:val="clear" w:color="auto" w:fill="auto"/>
            <w:vAlign w:val="center"/>
          </w:tcPr>
          <w:p w14:paraId="415C70B5">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通过企业服务总线（ESB）等技术手段，将医院内的HIS、LIS、EMR、PACS等信息系统进行整合，实现院内数据共享、服务协同和流程优化。</w:t>
            </w:r>
          </w:p>
        </w:tc>
      </w:tr>
      <w:tr w14:paraId="55F9A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04EEFFE8">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5FDC23F9">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系统集成平台</w:t>
            </w:r>
          </w:p>
        </w:tc>
        <w:tc>
          <w:tcPr>
            <w:tcW w:w="6943" w:type="dxa"/>
            <w:shd w:val="clear" w:color="auto" w:fill="auto"/>
            <w:vAlign w:val="center"/>
          </w:tcPr>
          <w:p w14:paraId="1B5CE63E">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1、ESB企业总线：实现不同系统之间的通信和集成</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2、EMPI患者主索引：用于管理患者身份信息的系统，确保患者数据的一致性和完整性</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3、统一权限管理：用于集中管理和控制用户权限</w:t>
            </w:r>
          </w:p>
        </w:tc>
      </w:tr>
      <w:tr w14:paraId="0A51A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70" w:type="dxa"/>
            <w:gridSpan w:val="3"/>
            <w:shd w:val="clear" w:color="auto" w:fill="FFFFFF"/>
            <w:noWrap/>
            <w:vAlign w:val="center"/>
          </w:tcPr>
          <w:p w14:paraId="65F1DA54">
            <w:pPr>
              <w:rPr>
                <w:rFonts w:hint="eastAsia" w:ascii="仿宋" w:hAnsi="仿宋" w:eastAsia="仿宋" w:cs="仿宋"/>
                <w:sz w:val="24"/>
                <w:szCs w:val="24"/>
              </w:rPr>
            </w:pPr>
            <w:r>
              <w:rPr>
                <w:rFonts w:hint="eastAsia" w:ascii="仿宋" w:hAnsi="仿宋" w:eastAsia="仿宋" w:cs="仿宋"/>
                <w:b/>
                <w:bCs/>
                <w:kern w:val="0"/>
                <w:sz w:val="24"/>
                <w:szCs w:val="24"/>
                <w:lang w:bidi="ar"/>
              </w:rPr>
              <w:t>五、智慧服务2级及智慧管理2级相关系统建设</w:t>
            </w:r>
          </w:p>
        </w:tc>
      </w:tr>
      <w:tr w14:paraId="6E1FB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7AC55818">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（一）</w:t>
            </w:r>
          </w:p>
        </w:tc>
        <w:tc>
          <w:tcPr>
            <w:tcW w:w="1946" w:type="dxa"/>
            <w:shd w:val="clear" w:color="auto" w:fill="auto"/>
            <w:noWrap/>
            <w:vAlign w:val="center"/>
          </w:tcPr>
          <w:p w14:paraId="7FD1982F">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排队叫号管理系统</w:t>
            </w:r>
          </w:p>
        </w:tc>
        <w:tc>
          <w:tcPr>
            <w:tcW w:w="6943" w:type="dxa"/>
            <w:shd w:val="clear" w:color="auto" w:fill="auto"/>
            <w:vAlign w:val="center"/>
          </w:tcPr>
          <w:p w14:paraId="26C852DD">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叫号系统包含检验抽血、收费叫号、门急诊叫号、超声叫号、放射叫号、药房叫号</w:t>
            </w:r>
          </w:p>
        </w:tc>
      </w:tr>
      <w:tr w14:paraId="4DB06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50EEB3BF">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70729833">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排队叫号系统</w:t>
            </w:r>
          </w:p>
        </w:tc>
        <w:tc>
          <w:tcPr>
            <w:tcW w:w="6943" w:type="dxa"/>
            <w:shd w:val="clear" w:color="auto" w:fill="auto"/>
            <w:vAlign w:val="center"/>
          </w:tcPr>
          <w:p w14:paraId="7745D95B">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叫号系统包含检验抽血、收费叫号、门急诊叫号、超声叫号、放射叫号、药房叫号</w:t>
            </w:r>
          </w:p>
        </w:tc>
      </w:tr>
      <w:tr w14:paraId="6FD0D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03CF0D70">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（二）</w:t>
            </w:r>
          </w:p>
        </w:tc>
        <w:tc>
          <w:tcPr>
            <w:tcW w:w="1946" w:type="dxa"/>
            <w:shd w:val="clear" w:color="auto" w:fill="auto"/>
            <w:noWrap/>
            <w:vAlign w:val="center"/>
          </w:tcPr>
          <w:p w14:paraId="39433DC8">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自助打印系统</w:t>
            </w:r>
          </w:p>
        </w:tc>
        <w:tc>
          <w:tcPr>
            <w:tcW w:w="6943" w:type="dxa"/>
            <w:shd w:val="clear" w:color="auto" w:fill="auto"/>
            <w:vAlign w:val="center"/>
          </w:tcPr>
          <w:p w14:paraId="63A5EF0E">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支持患者在自助机上打印检验检查报告</w:t>
            </w:r>
          </w:p>
        </w:tc>
      </w:tr>
      <w:tr w14:paraId="2E001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3AEC1CBD">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noWrap/>
            <w:vAlign w:val="center"/>
          </w:tcPr>
          <w:p w14:paraId="0F175B80">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自助打印系统</w:t>
            </w:r>
          </w:p>
        </w:tc>
        <w:tc>
          <w:tcPr>
            <w:tcW w:w="6943" w:type="dxa"/>
            <w:shd w:val="clear" w:color="auto" w:fill="auto"/>
            <w:vAlign w:val="center"/>
          </w:tcPr>
          <w:p w14:paraId="0E1DF301">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1、支持与院内LIS系统互联实现报告打印功能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2、支持打印血液检查、尿液分析、生化等LIS报告</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3、支持文字、图文检验报告打印</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4、支持查看未完成检验报告列表</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5、支持状态同步功能，自助机打印后状态同步返回LIS系统</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6、支持患者通过输入身份证号码、扫描就诊二维码等方式进行报告查询</w:t>
            </w:r>
          </w:p>
        </w:tc>
      </w:tr>
      <w:tr w14:paraId="52C0B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54327E36">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（三）</w:t>
            </w:r>
          </w:p>
        </w:tc>
        <w:tc>
          <w:tcPr>
            <w:tcW w:w="1946" w:type="dxa"/>
            <w:shd w:val="clear" w:color="auto" w:fill="auto"/>
            <w:noWrap/>
            <w:vAlign w:val="center"/>
          </w:tcPr>
          <w:p w14:paraId="3020B5F5">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不良事件系统</w:t>
            </w:r>
          </w:p>
        </w:tc>
        <w:tc>
          <w:tcPr>
            <w:tcW w:w="6943" w:type="dxa"/>
            <w:shd w:val="clear" w:color="auto" w:fill="auto"/>
            <w:vAlign w:val="center"/>
          </w:tcPr>
          <w:p w14:paraId="71F157C2">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及时收集、分析各类医疗安全事件，促进问题改进与预防机制建设</w:t>
            </w:r>
          </w:p>
        </w:tc>
      </w:tr>
      <w:tr w14:paraId="658A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459CF4E8">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316C34B6">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不良事件系统</w:t>
            </w:r>
          </w:p>
        </w:tc>
        <w:tc>
          <w:tcPr>
            <w:tcW w:w="6943" w:type="dxa"/>
            <w:shd w:val="clear" w:color="auto" w:fill="auto"/>
            <w:vAlign w:val="center"/>
          </w:tcPr>
          <w:p w14:paraId="1F2EE816">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一、事件上报</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系统提供医疗类不良事件、护理类不良事件、院感类不良事件、输血类不良事件、药品类不良事件、医疗器械类不良事件、治安类不良事件、后勤类不良事件、信息类不良事件等，同时支持不良事件类型的二级分类管理。</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支持提供卫健委发布的19种上报事件类型，与国家平台保持一致。包括：药品使用与管理类、医技检查使用与管理类、导管使用与管理类、输血使用与管理类、手术使用与管理类、输液反应事件类、其他安全管理及意外伤害、药品不良反应事件、治疗与处置使用与管理类、临床护理与管理类、设备器械使用与管理类、麻醉使用与管理类、跌倒坠床事件类、住院压疮事件类、体外假体装置植入物与移植物事件、院内非预期心跳停止(试填报)、院内患者自杀(试填报) 、住院患者走失(试填报) 、新生儿抱错(试填报)。</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3、支持与医院现有相关系统紧密无缝结合，不良事件上报时患者的基本信息能够从医院HIS、病案管理系统中自动调取，具体为在上报界面输入住院号或者门诊号后点击查询可自动带出患者信息。</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4、系统支持患者基本信息和药品信息从第三方系统自动接入，具体为当跳转不良事件的链接中带有住院号/门诊号时自动带出患者信息，有药品编码时自动带出药品信息，减少不良事件内容的人工录入。</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5、系统不良事件上报时支持附件上传功能。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6、支持匿名上报、逐级上报等方式进行上报。</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7、重复上报预警，在同一时间段内对同一患者多次上报时弹出提醒，避免重复上报。</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10、系统提供可疑医疗器械不良事件及药品不良反应事件的查询功能，并能生成与相关平台关联的表单。</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11、针对可疑医疗器械不良事件，能导出成与国家专用报表一致的表单。</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12、针对药品不良反应事件，能导出成与各省各地区医院药物警戒系统对接的列表。</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13、针对药品不良事件和医疗器械不良事件提供接口对接方案，可从药品系统或器械系统提供的接口或视图调取数据。</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二、事件处理</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1、系统支持事件一二级待处理、超时事件、已处理、草稿箱事件、待处理事件、处理中事件，已上报事件，已结案事件等分模块显示。</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2、系统支持各类事件综合筛选处理，事件审核信息管理，事件复合检索</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系统提供事件待审核、抄送与我、与我有关、删除事件的查询和恢复功能；各科室查看自己职权范围内的事件，可以通过报告日期、事件发生日期、事发部门、事件类型、事件级别和严重度进行检索；相关人员或角色填写意见、整改措施；涉及多个相关科室时，多个科室也可以填写意见、整改措施。具体如下：</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(1)事件审核内容：可自行创建需填写审核内容的模板，方便快速选择，并在此基础上完善审核内容，如可以设置审核意见，备注等。</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(2)事件分派：对于不属于职权范围内或需要多个部门协助处理的事件，支持将事件分派给其他职权范围。</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(3)事件抄送：事件需要其他人员或部门知悉相关事件时，可以将事件抄送给某个人或者某个部门，系统提供本事件和事件抄送分支流程显示。</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(4)事件编辑：对于上报人提供的内容，在科室审核阶段，支持修改完善职权范围内的事件上报及审核意见等内容</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(5)事件流程修改：在事件流转过程中，随着事态的发展，支持对事件流程进行调整处理(详见事件审核信息管理功能介绍)。</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(6)事件驳回：驳回职权范围内的事件，支持多级驳回，需填写驳回原因。</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(7)事件删除：支持删除事件，需填写事件删除原因，保留痕迹，同时可以对删除的事件进行查询，恢复。</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(8)星级典型事件：可对重点关注事件进行标注，取消关注，集中显示星级事件。</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(9)事件分享：分享典型案例功能，首页展示(在审核流程配置里配置是否开启分享功能，同时可配置事件分享的时长)。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(10)一二级事件分类：可以根据事件类型对事件进行一二级分类。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4、支持事件的复合检索功能，可根据填报页面中所有信息进行自定义查询条件，事件的细化查询。</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5、支持按某些关键字或者某些事件类型，进行事件列表的导出,单个事件的word导出</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6、根据审核配置的超时设置显示事件的超时天数。</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7、提供单个事件导出：针对填报的内容，支持自定义导出模板以便导出A4纸样式，供科室存档。</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8、按照各事件类型，统一由不良事件的主管部门进行结案，对已完成事件归档操作，集中显示归档事件。</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9、支持事件持续跟进记录，填写落实情况。</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10、患者安全主题分析：针对患者的特性进行多维度的统计与分析、事件监测等等（驾驶舱）。</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三、统计分析</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系统支持通过图表方式，对事件的原因、场所、人员、病人以及处理情况各类信息进行综合分析：</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1、鱼骨图分析：针对系统中上报的事件，可进行鱼骨分析，根据鱼骨图制作的“4321”要求及“4M1E”原则，对某一类事件或单个事件进行分析，生成完整的鱼骨图，并能够在线编辑、导出。</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2、交叉统计分析：具有灵活的分析工具，自定义两种项目进行交叉分析提高纵深分析力度，例如：可对工作年限、不良事件级别进行交叉，来分析事件的严重等级与工作经验之间的联系等。</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3、趋势分析：针对不良事件发生的趋势情况，采取对应措施，有效控制事件再次发生。</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4、环比分析：查看某类不良事件本期统计数据与上期比较，了解逐期的发展速度。</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5、同比分析：查看某类不良事件的本期发展水平与去年同期发展水平对比而达到的相对发展速度。</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6、支持根据事件类型、SAC等级、事件等级、发生科室、上报科室、发生时间、上报时间等维度进行统计汇总。</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7、支持针对页面中所有选项指标进行汇总数据。</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四、RCA(根因分析)</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系统提供结构化的问题处理法，逐步找出问题的根本原因并加以解决， 而不是仅仅关注问题的表征:</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1、包括确定和分析问题根本原因，找出问题解决办法，并制定预防措施。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提供一种质量管理模式，核心为一种基于团队的、系统的、回顾性的不良事件根因分析法，找出系统和流程中的风险和缺点并加以改善，通过从错误中反思、学习及分享经验，从而改善流程、事先防范，从多角度、多层次提出针对性预防措施，预防同类事件的发生。</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五、风险评估</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系统提供根据患者的各个风险评估单内容的填写量化评估出患者需要具体频次的检查和治疗，系统自动生成待评估列表，方便医务人员操作，支持评估表表内容的自定义维护，并提供风险评分历史查询及打印功能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六、系统设置</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1、基本信息维护：包括科室管理、用户管理、权限管理、事件上报模板维护等。</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2、公告管理：支持管理员和职能部门负责人通过平台发布公告、修改公告和删除公告，支持全院公开、对部分科室公开。</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3、事件流转：包含事件修改、确认、跟踪、分派、协助(抄送)、回退(驳回)、作废(删除)功能。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4、事件警示：支持针对不同级的事件设置“超量未处理”、整个审核流程超时未处理”对应的时长。</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5、用户日志管理：系统需自动记录用户的登入日志和操作日志，管理人员可以随时查询用户使用系统情况。</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6、页面设置：上报内容实现可以根据医院实际需要自定义修改，能自定义增加事件上报内容，同时能设置上报内容是否显示、是否必填、是否能导出等。</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7、参数设置：上报内容的参数支持自定义修改，包括增加参数、删除参数、对参数内容进行调整等。</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8、审核流程：医院可根据实际业务制定相应的上报流程，支持自定义更改不良事件的跟进部门；支持更改不良事件的审批环节；支持更改某个部门的审核权限</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七、辅助功能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1、支持各种消息提醒机制，包括但不限于企业微信、短信平台、不良事件系统内部提醒(短信提醒需要部署不良事件上报提醒服务程序，企业微信、钉钉提醒则需要上线不良事件移动端)</w:t>
            </w:r>
          </w:p>
        </w:tc>
      </w:tr>
      <w:tr w14:paraId="73B75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0623A9EA">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（四）</w:t>
            </w:r>
          </w:p>
        </w:tc>
        <w:tc>
          <w:tcPr>
            <w:tcW w:w="1946" w:type="dxa"/>
            <w:shd w:val="clear" w:color="auto" w:fill="auto"/>
            <w:noWrap/>
            <w:vAlign w:val="center"/>
          </w:tcPr>
          <w:p w14:paraId="213A2BF5">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院感管理系统</w:t>
            </w:r>
          </w:p>
        </w:tc>
        <w:tc>
          <w:tcPr>
            <w:tcW w:w="6943" w:type="dxa"/>
            <w:shd w:val="clear" w:color="auto" w:fill="auto"/>
            <w:vAlign w:val="center"/>
          </w:tcPr>
          <w:p w14:paraId="4FB52773">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系统用于管理、监测、预防和控制医院感染。它可以帮助医院监测感染情况，及时发现和应对感染事件，减少患者感染率，并提高医护人员的防护意识和能力。</w:t>
            </w:r>
          </w:p>
        </w:tc>
      </w:tr>
      <w:tr w14:paraId="55950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5AC341B6">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0FBCD430">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院感管理系统</w:t>
            </w:r>
          </w:p>
        </w:tc>
        <w:tc>
          <w:tcPr>
            <w:tcW w:w="6943" w:type="dxa"/>
            <w:shd w:val="clear" w:color="auto" w:fill="auto"/>
            <w:vAlign w:val="center"/>
          </w:tcPr>
          <w:p w14:paraId="5A24EC95">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系统用于管理、监测、预防和控制医院感染。它可以帮助医院监测感染情况，及时发现和应对感染事件，减少患者感染率，并提高医护人员的防护意识和能力。</w:t>
            </w:r>
          </w:p>
        </w:tc>
      </w:tr>
      <w:tr w14:paraId="7F36B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50D4733E">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（五）</w:t>
            </w:r>
          </w:p>
        </w:tc>
        <w:tc>
          <w:tcPr>
            <w:tcW w:w="1946" w:type="dxa"/>
            <w:shd w:val="clear" w:color="auto" w:fill="auto"/>
            <w:noWrap/>
            <w:vAlign w:val="center"/>
          </w:tcPr>
          <w:p w14:paraId="0155F21C">
            <w:pPr>
              <w:widowControl/>
              <w:jc w:val="left"/>
              <w:textAlignment w:val="center"/>
              <w:rPr>
                <w:rFonts w:hint="eastAsia" w:ascii="仿宋" w:hAnsi="仿宋" w:eastAsia="仿宋" w:cs="仿宋"/>
                <w:b/>
                <w:bCs/>
                <w:kern w:val="0"/>
                <w:sz w:val="24"/>
                <w:szCs w:val="24"/>
                <w:lang w:bidi="ar"/>
              </w:rPr>
            </w:pPr>
            <w:r>
              <w:rPr>
                <w:rFonts w:hint="eastAsia" w:ascii="仿宋" w:hAnsi="仿宋" w:eastAsia="仿宋" w:cs="仿宋"/>
                <w:b/>
                <w:bCs/>
                <w:kern w:val="0"/>
                <w:sz w:val="24"/>
                <w:szCs w:val="24"/>
                <w:lang w:bidi="ar"/>
              </w:rPr>
              <w:t>设备管理系统</w:t>
            </w:r>
          </w:p>
        </w:tc>
        <w:tc>
          <w:tcPr>
            <w:tcW w:w="6943" w:type="dxa"/>
            <w:shd w:val="clear" w:color="auto" w:fill="auto"/>
            <w:vAlign w:val="center"/>
          </w:tcPr>
          <w:p w14:paraId="01323C0F">
            <w:pPr>
              <w:widowControl/>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设备档案管理、设备采购管理、设备入库与出库管理、设备维护与维修管理、设备巡检管理、设备计量管理、设备调拨与报废管理、设备折旧管理、统计分析报表。</w:t>
            </w:r>
          </w:p>
        </w:tc>
      </w:tr>
      <w:tr w14:paraId="3D204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718F640B">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24FE007F">
            <w:pPr>
              <w:widowControl/>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设备资产管理系统</w:t>
            </w:r>
          </w:p>
        </w:tc>
        <w:tc>
          <w:tcPr>
            <w:tcW w:w="6943" w:type="dxa"/>
            <w:shd w:val="clear" w:color="auto" w:fill="auto"/>
            <w:vAlign w:val="center"/>
          </w:tcPr>
          <w:p w14:paraId="3F65BD69">
            <w:pPr>
              <w:widowControl/>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一、设备档案管理</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1、支持设备基本信息（名称、型号、规格、生产厂家、出厂编号等）的录入、修改和查询。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2、支持设备技术参数、采购信息、供应商信息、保修信息的管理。 支持设备分类管理。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3、支持设备图片、文档等附件上传和管理。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二、设备采购管理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1、支持设备采购申请、审批流程管理。</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2、支持采购合同管理，包括合同编号、金额、付款方式等。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3、支持采购进度跟踪，包括订单状态、到货时间等。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三、设备入库与出库管理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1、支持设备入库登记，包括验收记录、入库时间、存放位置等。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2、支持设备出库管理，包括领用科室、领用人、出库时间等。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3、支持库存预警功能，当库存低于设定值时自动提醒。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四、设备维护与维修管理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1、支持设备维护计划制定和维护记录管理。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2、支持设备故障报修、维修进度跟踪、维修记录管理。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3、支持维修费用统计和分析。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五、设备巡检管理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1、支持设备巡检计划制定和巡检记录管理。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2、支持巡检异常处理，自动生成异常报告。</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六、设备计量管理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1、支持设备计量计划制定和计量记录管理。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2、支持计量证书上传和管理。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七、设备调拨与报废管理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1、支持设备调拨申请、审批和调拨记录管理。</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2、支持设备报废申请、审批和报废记录管理。</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3、支持报废设备残值评估和处理。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八、 设备折旧管理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1、支持设备折旧计算，生成折旧报表。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2、支持多种折旧方法。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九、统计分析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1、支持设备使用率、故障率、维修成本等统计分析。 </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 xml:space="preserve">2、支持设备生命周期成本分析。 </w:t>
            </w:r>
          </w:p>
        </w:tc>
      </w:tr>
      <w:tr w14:paraId="6F9E3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19F4B186">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（六）</w:t>
            </w:r>
          </w:p>
        </w:tc>
        <w:tc>
          <w:tcPr>
            <w:tcW w:w="1946" w:type="dxa"/>
            <w:shd w:val="clear" w:color="auto" w:fill="auto"/>
            <w:noWrap/>
            <w:vAlign w:val="center"/>
          </w:tcPr>
          <w:p w14:paraId="5B4B1288">
            <w:pPr>
              <w:widowControl/>
              <w:jc w:val="left"/>
              <w:textAlignment w:val="center"/>
              <w:rPr>
                <w:rFonts w:hint="eastAsia" w:ascii="仿宋" w:hAnsi="仿宋" w:eastAsia="仿宋" w:cs="仿宋"/>
                <w:b/>
                <w:bCs/>
                <w:kern w:val="0"/>
                <w:sz w:val="24"/>
                <w:szCs w:val="24"/>
                <w:lang w:bidi="ar"/>
              </w:rPr>
            </w:pPr>
            <w:r>
              <w:rPr>
                <w:rFonts w:hint="eastAsia" w:ascii="仿宋" w:hAnsi="仿宋" w:eastAsia="仿宋" w:cs="仿宋"/>
                <w:b/>
                <w:bCs/>
                <w:kern w:val="0"/>
                <w:sz w:val="24"/>
                <w:szCs w:val="24"/>
                <w:lang w:bidi="ar"/>
              </w:rPr>
              <w:t>消毒供应追溯系统</w:t>
            </w:r>
          </w:p>
        </w:tc>
        <w:tc>
          <w:tcPr>
            <w:tcW w:w="6943" w:type="dxa"/>
            <w:shd w:val="clear" w:color="auto" w:fill="auto"/>
            <w:vAlign w:val="center"/>
          </w:tcPr>
          <w:p w14:paraId="6A12D5BA">
            <w:pPr>
              <w:widowControl/>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支持多院区、多消毒供应中心管理；质量管理；具备多种警示及防错阻断手段；支持厂家登录小程序预先登记外来器械和植入物信息，提高外来器械信息登记速度，降低输入差错；可查询操作流程中的所有记录；可查询有码器械(UD1)的器械包信息；可按时间段统计各科室领用物品的名称、数量等信息。可统计分析不同时间阶段各设备运行负荷,含灭茵运行次数、运行程序、装载物品等信息。所有追溯环节均支持拍照留档功能，避免责任推诿。</w:t>
            </w:r>
          </w:p>
        </w:tc>
      </w:tr>
      <w:tr w14:paraId="0F90B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23B4EE49">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6F263A83">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消毒供应追溯系统</w:t>
            </w:r>
          </w:p>
        </w:tc>
        <w:tc>
          <w:tcPr>
            <w:tcW w:w="6943" w:type="dxa"/>
            <w:shd w:val="clear" w:color="auto" w:fill="auto"/>
            <w:vAlign w:val="center"/>
          </w:tcPr>
          <w:p w14:paraId="289FA52F">
            <w:pPr>
              <w:widowControl/>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1、支持多院区、多消毒供应中心管理；</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2、全面的质量管理功能，如：清洗质量、灭菌质量、质量抽查等；</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3、多样化的警示及防错阻断手段，如：有效期提醒及阻断，高低温灭菌错放，回收、灭菌上架、发放等关键环节通过语音播报方式预防错误操作；</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4、支持厂家登录小程序预先登记外来器械和植入物信息，系统扫码一键录入外来器械信息，减少厂家的等待时间，提高外来器械信息登记速度，降低输入差错；</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可查询操作流程中的所有记录(回收、清洗、灭菌、科室使用),实现有条件地追溯查询。可查询有码器械(UD1)的器械包以及同批次灭菌的器械包名称、包内物品、使用次数等信息。可按时间段统计各科室领用物品的名称、数量等信息。可统计分析不同时间阶段各设备运行负荷,含灭茵运行次数、运行程序、装载物品等信息。</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6、所有追溯环节均支持拍照留档功能，避免责任推诿；</w:t>
            </w:r>
          </w:p>
        </w:tc>
      </w:tr>
      <w:tr w14:paraId="5A538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3EC7ED95">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（七）</w:t>
            </w:r>
          </w:p>
        </w:tc>
        <w:tc>
          <w:tcPr>
            <w:tcW w:w="1946" w:type="dxa"/>
            <w:shd w:val="clear" w:color="auto" w:fill="auto"/>
            <w:noWrap/>
            <w:vAlign w:val="center"/>
          </w:tcPr>
          <w:p w14:paraId="16F23F07">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可视化运维平台</w:t>
            </w:r>
          </w:p>
        </w:tc>
        <w:tc>
          <w:tcPr>
            <w:tcW w:w="6943" w:type="dxa"/>
            <w:shd w:val="clear" w:color="auto" w:fill="auto"/>
            <w:vAlign w:val="center"/>
          </w:tcPr>
          <w:p w14:paraId="6668B779">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支持实时监控医院的网络设备、服务器、数据库等关键资源，能够快速定位故障并发出预警</w:t>
            </w:r>
          </w:p>
        </w:tc>
      </w:tr>
      <w:tr w14:paraId="4B65E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512928F3">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3314DA0E">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可视化运维平台</w:t>
            </w:r>
          </w:p>
        </w:tc>
        <w:tc>
          <w:tcPr>
            <w:tcW w:w="6943" w:type="dxa"/>
            <w:shd w:val="clear" w:color="auto" w:fill="auto"/>
            <w:vAlign w:val="center"/>
          </w:tcPr>
          <w:p w14:paraId="41FE1484">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1、支持服务器管理及监控：包括CPU使用率、内存使用率、硬盘使用率、网络流量等</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2、支持数据库监控、应用程序监控、日志管理等功能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3、支持消息告警、告警阈值设置、多种告警通知方式对接等功能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4、支持安全管理，包括访问黑名单、敏感操作记录等功能</w:t>
            </w:r>
          </w:p>
        </w:tc>
      </w:tr>
      <w:tr w14:paraId="660B7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70" w:type="dxa"/>
            <w:gridSpan w:val="3"/>
            <w:shd w:val="clear" w:color="auto" w:fill="FFFFFF"/>
            <w:noWrap/>
            <w:vAlign w:val="center"/>
          </w:tcPr>
          <w:p w14:paraId="1F38EDE7">
            <w:pPr>
              <w:rPr>
                <w:rFonts w:hint="eastAsia" w:ascii="仿宋" w:hAnsi="仿宋" w:eastAsia="仿宋" w:cs="仿宋"/>
                <w:sz w:val="24"/>
                <w:szCs w:val="24"/>
              </w:rPr>
            </w:pPr>
            <w:r>
              <w:rPr>
                <w:rFonts w:hint="eastAsia" w:ascii="仿宋" w:hAnsi="仿宋" w:eastAsia="仿宋" w:cs="仿宋"/>
                <w:b/>
                <w:bCs/>
                <w:kern w:val="0"/>
                <w:sz w:val="24"/>
                <w:szCs w:val="24"/>
                <w:lang w:bidi="ar"/>
              </w:rPr>
              <w:t>六、科室需求</w:t>
            </w:r>
          </w:p>
        </w:tc>
      </w:tr>
      <w:tr w14:paraId="66456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62339160">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（一）</w:t>
            </w:r>
          </w:p>
        </w:tc>
        <w:tc>
          <w:tcPr>
            <w:tcW w:w="1946" w:type="dxa"/>
            <w:shd w:val="clear" w:color="auto" w:fill="auto"/>
            <w:noWrap/>
            <w:vAlign w:val="center"/>
          </w:tcPr>
          <w:p w14:paraId="6F5CF3E7">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体检管理系统</w:t>
            </w:r>
          </w:p>
        </w:tc>
        <w:tc>
          <w:tcPr>
            <w:tcW w:w="6943" w:type="dxa"/>
            <w:shd w:val="clear" w:color="auto" w:fill="auto"/>
            <w:vAlign w:val="center"/>
          </w:tcPr>
          <w:p w14:paraId="5C05D190">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实现体检中心全程信息化、自动化、标准化、无纸化管理。实现体检业务拓展、预约登记、收费、临床检查、总检等各工作岗位的数字化与网络化，可显著提升工作效率，促进体检中心的高质量发展。</w:t>
            </w:r>
            <w:r>
              <w:rPr>
                <w:rStyle w:val="17"/>
                <w:rFonts w:hint="default"/>
                <w:color w:val="auto"/>
                <w:sz w:val="24"/>
                <w:szCs w:val="24"/>
                <w:lang w:bidi="ar"/>
              </w:rPr>
              <w:t>支持自动生成总检报告。</w:t>
            </w:r>
          </w:p>
        </w:tc>
      </w:tr>
      <w:tr w14:paraId="3A254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0FFA1F7F">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0996FC12">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体检管理系统</w:t>
            </w:r>
          </w:p>
        </w:tc>
        <w:tc>
          <w:tcPr>
            <w:tcW w:w="6943" w:type="dxa"/>
            <w:shd w:val="clear" w:color="auto" w:fill="auto"/>
            <w:vAlign w:val="center"/>
          </w:tcPr>
          <w:p w14:paraId="0050E31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实现体检中心全程信息化、自动化、标准化、无纸化管理。实现体检业务拓展、预约登记、收费、临床检查、总检等各工作岗位的数字化与网络化，可显著提升工作效率，促进体检中心的高质量发展。</w:t>
            </w:r>
            <w:r>
              <w:rPr>
                <w:rStyle w:val="17"/>
                <w:rFonts w:hint="default"/>
                <w:color w:val="auto"/>
                <w:sz w:val="24"/>
                <w:szCs w:val="24"/>
                <w:lang w:bidi="ar"/>
              </w:rPr>
              <w:t>支持自动生成总检报告。</w:t>
            </w:r>
          </w:p>
        </w:tc>
      </w:tr>
      <w:tr w14:paraId="0A10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444F35C6">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（二）</w:t>
            </w:r>
          </w:p>
        </w:tc>
        <w:tc>
          <w:tcPr>
            <w:tcW w:w="1946" w:type="dxa"/>
            <w:shd w:val="clear" w:color="auto" w:fill="auto"/>
            <w:noWrap/>
            <w:vAlign w:val="center"/>
          </w:tcPr>
          <w:p w14:paraId="2DCECBB7">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处方点评系统</w:t>
            </w:r>
          </w:p>
        </w:tc>
        <w:tc>
          <w:tcPr>
            <w:tcW w:w="6943" w:type="dxa"/>
            <w:shd w:val="clear" w:color="auto" w:fill="auto"/>
            <w:vAlign w:val="center"/>
          </w:tcPr>
          <w:p w14:paraId="7169FCB3">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系统能够快速识别药物配伍禁忌、超剂量用药、重复用药等问题，并为医生提供警示和建议，同时支持药师对处方进行人工复核和点评，生成统计报表和分析报告，</w:t>
            </w:r>
          </w:p>
        </w:tc>
      </w:tr>
      <w:tr w14:paraId="25835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308CB2E8">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20B83EC2">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处方点评系统</w:t>
            </w:r>
          </w:p>
        </w:tc>
        <w:tc>
          <w:tcPr>
            <w:tcW w:w="6943" w:type="dxa"/>
            <w:shd w:val="clear" w:color="auto" w:fill="auto"/>
            <w:vAlign w:val="center"/>
          </w:tcPr>
          <w:p w14:paraId="574C4F19">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支持处方点评、任务分配、批量点评、专项点评、药品监控点评、点评结果、报表统计等功能</w:t>
            </w:r>
          </w:p>
        </w:tc>
      </w:tr>
      <w:tr w14:paraId="2B64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3B68B2DC">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（三）</w:t>
            </w:r>
          </w:p>
        </w:tc>
        <w:tc>
          <w:tcPr>
            <w:tcW w:w="1946" w:type="dxa"/>
            <w:shd w:val="clear" w:color="auto" w:fill="auto"/>
            <w:noWrap/>
            <w:vAlign w:val="center"/>
          </w:tcPr>
          <w:p w14:paraId="3AA27FE2">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前置审方系统</w:t>
            </w:r>
          </w:p>
        </w:tc>
        <w:tc>
          <w:tcPr>
            <w:tcW w:w="6943" w:type="dxa"/>
            <w:shd w:val="clear" w:color="auto" w:fill="auto"/>
            <w:vAlign w:val="center"/>
          </w:tcPr>
          <w:p w14:paraId="0710D267">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系统提供审方药师门诊审方工作平台，支持药师在患者缴费前完成门诊处方的实时审查</w:t>
            </w:r>
          </w:p>
        </w:tc>
      </w:tr>
      <w:tr w14:paraId="0C03D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47283990">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6D351330">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前置审方系统</w:t>
            </w:r>
          </w:p>
        </w:tc>
        <w:tc>
          <w:tcPr>
            <w:tcW w:w="6943" w:type="dxa"/>
            <w:shd w:val="clear" w:color="auto" w:fill="auto"/>
            <w:vAlign w:val="center"/>
          </w:tcPr>
          <w:p w14:paraId="282E1C63">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系统支持审方方案设置、处方/医嘱人工审查、审方记录查询、审方工作量统计等功能</w:t>
            </w:r>
          </w:p>
        </w:tc>
      </w:tr>
      <w:tr w14:paraId="2858B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54880651">
            <w:pPr>
              <w:widowControl/>
              <w:jc w:val="center"/>
              <w:textAlignment w:val="center"/>
              <w:rPr>
                <w:rFonts w:hint="eastAsia" w:ascii="仿宋" w:hAnsi="仿宋" w:eastAsia="仿宋" w:cs="仿宋"/>
                <w:kern w:val="0"/>
                <w:sz w:val="24"/>
                <w:szCs w:val="24"/>
                <w:lang w:bidi="ar"/>
              </w:rPr>
            </w:pPr>
            <w:r>
              <w:rPr>
                <w:rFonts w:hint="eastAsia" w:ascii="仿宋" w:hAnsi="仿宋" w:eastAsia="仿宋" w:cs="仿宋"/>
                <w:b/>
                <w:bCs/>
                <w:kern w:val="0"/>
                <w:sz w:val="24"/>
                <w:szCs w:val="24"/>
                <w:lang w:bidi="ar"/>
              </w:rPr>
              <w:t>（四）</w:t>
            </w:r>
          </w:p>
        </w:tc>
        <w:tc>
          <w:tcPr>
            <w:tcW w:w="1946" w:type="dxa"/>
            <w:shd w:val="clear" w:color="auto" w:fill="auto"/>
            <w:vAlign w:val="center"/>
          </w:tcPr>
          <w:p w14:paraId="01673A7B">
            <w:pPr>
              <w:widowControl/>
              <w:jc w:val="left"/>
              <w:textAlignment w:val="center"/>
              <w:rPr>
                <w:rFonts w:hint="eastAsia" w:ascii="仿宋" w:hAnsi="仿宋" w:eastAsia="仿宋" w:cs="仿宋"/>
                <w:b/>
                <w:bCs/>
                <w:kern w:val="0"/>
                <w:sz w:val="24"/>
                <w:szCs w:val="24"/>
                <w:lang w:bidi="ar"/>
              </w:rPr>
            </w:pPr>
            <w:r>
              <w:rPr>
                <w:rFonts w:hint="eastAsia" w:ascii="仿宋" w:hAnsi="仿宋" w:eastAsia="仿宋" w:cs="仿宋"/>
                <w:b/>
                <w:bCs/>
                <w:kern w:val="0"/>
                <w:sz w:val="24"/>
                <w:szCs w:val="24"/>
                <w:lang w:bidi="ar"/>
              </w:rPr>
              <w:t>单病种管理系统</w:t>
            </w:r>
          </w:p>
        </w:tc>
        <w:tc>
          <w:tcPr>
            <w:tcW w:w="6943" w:type="dxa"/>
            <w:shd w:val="clear" w:color="auto" w:fill="auto"/>
            <w:vAlign w:val="center"/>
          </w:tcPr>
          <w:p w14:paraId="703B271F">
            <w:pPr>
              <w:widowControl/>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实现单病种的填报管理：含单病种填报、分析报告、单病种管理、统计分析、页面内容维护、系统管理等功能。</w:t>
            </w:r>
          </w:p>
        </w:tc>
      </w:tr>
      <w:tr w14:paraId="14AF8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5FCAED29">
            <w:pPr>
              <w:widowControl/>
              <w:jc w:val="center"/>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1</w:t>
            </w:r>
          </w:p>
        </w:tc>
        <w:tc>
          <w:tcPr>
            <w:tcW w:w="1946" w:type="dxa"/>
            <w:shd w:val="clear" w:color="auto" w:fill="auto"/>
            <w:vAlign w:val="center"/>
          </w:tcPr>
          <w:p w14:paraId="06F92D64">
            <w:pPr>
              <w:widowControl/>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单病种管理系统</w:t>
            </w:r>
          </w:p>
        </w:tc>
        <w:tc>
          <w:tcPr>
            <w:tcW w:w="6943" w:type="dxa"/>
            <w:shd w:val="clear" w:color="auto" w:fill="auto"/>
            <w:vAlign w:val="center"/>
          </w:tcPr>
          <w:p w14:paraId="686A674D">
            <w:pPr>
              <w:widowControl/>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1、单病种系统字段配置灵活，病种类型也可按照医院实际情况，设置单病种上报种类，满足医院需求；</w:t>
            </w:r>
          </w:p>
          <w:p w14:paraId="5509F33A">
            <w:pPr>
              <w:widowControl/>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2、单病种分析报告功能，内容包含整体情况分析、单病种填报/上报情况分析、单病种数据质量情况、各科室单病种数据质量分析等等。支持PDF、word格式导出。</w:t>
            </w:r>
          </w:p>
          <w:p w14:paraId="79C4D461">
            <w:pPr>
              <w:widowControl/>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3、支持根据单病种类型、事件编号、是否上报、当前状态、上报状态、是否删除、病案号、科室和创建人进行单病种查询，并将查询结果导出excel表。支持对院内上报的单病种进行一级审核、二级审核、批量审核操作，并标记是否上报到前置机。</w:t>
            </w:r>
          </w:p>
          <w:p w14:paraId="0F14850D">
            <w:pPr>
              <w:widowControl/>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4、提供多种图表形式的分析结果，深度解读单病种的各项指标，满足医疗质量管理的统计需求。</w:t>
            </w:r>
          </w:p>
          <w:p w14:paraId="21410849">
            <w:pPr>
              <w:widowControl/>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5、支持页面系统维护，包括系统字典类型维护、系统字典维护、页面内容维护、接口数据源维护等。</w:t>
            </w:r>
          </w:p>
          <w:p w14:paraId="204F1399">
            <w:pPr>
              <w:widowControl/>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6、该模块包括用户管理维护、科室维护、科室分类维护、科室分类明细维护、病种类型维护、系统开关维护、系统菜单维护、操作日志查询、角色维护等内容。</w:t>
            </w:r>
          </w:p>
        </w:tc>
      </w:tr>
      <w:tr w14:paraId="7833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0A56880C">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（五）</w:t>
            </w:r>
          </w:p>
        </w:tc>
        <w:tc>
          <w:tcPr>
            <w:tcW w:w="1946" w:type="dxa"/>
            <w:shd w:val="clear" w:color="auto" w:fill="auto"/>
            <w:noWrap/>
            <w:vAlign w:val="center"/>
          </w:tcPr>
          <w:p w14:paraId="34ADEAD5">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低代码开发平台</w:t>
            </w:r>
          </w:p>
        </w:tc>
        <w:tc>
          <w:tcPr>
            <w:tcW w:w="6943" w:type="dxa"/>
            <w:shd w:val="clear" w:color="auto" w:fill="auto"/>
            <w:vAlign w:val="center"/>
          </w:tcPr>
          <w:p w14:paraId="0F16C93F">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通过可视化界面和少量代码编写，快速构建和定制医院信息系统的需求</w:t>
            </w:r>
          </w:p>
        </w:tc>
      </w:tr>
      <w:tr w14:paraId="52989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5C007AE4">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1977552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低代码开发平台</w:t>
            </w:r>
          </w:p>
        </w:tc>
        <w:tc>
          <w:tcPr>
            <w:tcW w:w="6943" w:type="dxa"/>
            <w:shd w:val="clear" w:color="auto" w:fill="auto"/>
            <w:vAlign w:val="center"/>
          </w:tcPr>
          <w:p w14:paraId="120B3262">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支持数据建模、数据表设置、低代码配置界面等功能</w:t>
            </w:r>
          </w:p>
        </w:tc>
      </w:tr>
      <w:tr w14:paraId="4C1D6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423240E3">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（六）</w:t>
            </w:r>
          </w:p>
        </w:tc>
        <w:tc>
          <w:tcPr>
            <w:tcW w:w="1946" w:type="dxa"/>
            <w:shd w:val="clear" w:color="auto" w:fill="auto"/>
            <w:noWrap/>
            <w:vAlign w:val="center"/>
          </w:tcPr>
          <w:p w14:paraId="1CF009ED">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医院运营决策系统</w:t>
            </w:r>
          </w:p>
        </w:tc>
        <w:tc>
          <w:tcPr>
            <w:tcW w:w="6943" w:type="dxa"/>
            <w:shd w:val="clear" w:color="auto" w:fill="auto"/>
            <w:vAlign w:val="center"/>
          </w:tcPr>
          <w:p w14:paraId="3FB98B2F">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通过可视化界面展示医院运营数据</w:t>
            </w:r>
          </w:p>
        </w:tc>
      </w:tr>
      <w:tr w14:paraId="385F3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1FBF8BF9">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12699A04">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医院运营决策系统</w:t>
            </w:r>
          </w:p>
        </w:tc>
        <w:tc>
          <w:tcPr>
            <w:tcW w:w="6943" w:type="dxa"/>
            <w:shd w:val="clear" w:color="auto" w:fill="auto"/>
            <w:vAlign w:val="center"/>
          </w:tcPr>
          <w:p w14:paraId="784634A9">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支持移动运营分析展示、支持个性化指标配置、支持指标模版自定义配置等功能</w:t>
            </w:r>
          </w:p>
        </w:tc>
      </w:tr>
      <w:tr w14:paraId="530C5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70" w:type="dxa"/>
            <w:gridSpan w:val="3"/>
            <w:shd w:val="clear" w:color="auto" w:fill="FFFFFF"/>
            <w:noWrap/>
            <w:vAlign w:val="center"/>
          </w:tcPr>
          <w:p w14:paraId="375500CC">
            <w:pPr>
              <w:rPr>
                <w:rFonts w:hint="eastAsia" w:ascii="仿宋" w:hAnsi="仿宋" w:eastAsia="仿宋" w:cs="仿宋"/>
                <w:sz w:val="24"/>
                <w:szCs w:val="24"/>
              </w:rPr>
            </w:pPr>
            <w:r>
              <w:rPr>
                <w:rFonts w:hint="eastAsia" w:ascii="仿宋" w:hAnsi="仿宋" w:eastAsia="仿宋" w:cs="仿宋"/>
                <w:b/>
                <w:bCs/>
                <w:kern w:val="0"/>
                <w:sz w:val="24"/>
                <w:szCs w:val="24"/>
                <w:lang w:bidi="ar"/>
              </w:rPr>
              <w:t>七、系统接口对接开发</w:t>
            </w:r>
          </w:p>
        </w:tc>
      </w:tr>
      <w:tr w14:paraId="17218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vAlign w:val="center"/>
          </w:tcPr>
          <w:p w14:paraId="1BF29958">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44F1815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系统接口对接服务</w:t>
            </w:r>
          </w:p>
        </w:tc>
        <w:tc>
          <w:tcPr>
            <w:tcW w:w="6943" w:type="dxa"/>
            <w:shd w:val="clear" w:color="auto" w:fill="auto"/>
            <w:vAlign w:val="center"/>
          </w:tcPr>
          <w:p w14:paraId="7FFC8FB1">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含医保接口、政策类接口、电子发票、本项目建设的系统互联接口对接服务。</w:t>
            </w:r>
            <w:r>
              <w:rPr>
                <w:rStyle w:val="17"/>
                <w:rFonts w:hint="default"/>
                <w:color w:val="auto"/>
                <w:sz w:val="24"/>
                <w:szCs w:val="24"/>
                <w:lang w:bidi="ar"/>
              </w:rPr>
              <w:t>包括国家传染病上报、公立医院绩效考核、HQMS、病案直报、食源性、溯源码接口对接服务电子健康卡接口；医保DRG上传接口；互联互通上报；国家病案直报；公立医院绩效考核；血费直免系统自动审核接口；全民健康信息平台信息接口；食源性上报接口；事前事中监测接口；医保电子处方流转接口；医保药品与材料的溯源码接口；一号管3天功能改造；广西区人口健康信息平台接口、智能煎药系统接口等接口。</w:t>
            </w:r>
          </w:p>
        </w:tc>
      </w:tr>
      <w:tr w14:paraId="1CF19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70" w:type="dxa"/>
            <w:gridSpan w:val="3"/>
            <w:shd w:val="clear" w:color="auto" w:fill="FFFFFF"/>
            <w:noWrap/>
            <w:vAlign w:val="center"/>
          </w:tcPr>
          <w:p w14:paraId="7B6CEDF4">
            <w:pPr>
              <w:rPr>
                <w:rFonts w:hint="eastAsia" w:ascii="仿宋" w:hAnsi="仿宋" w:eastAsia="仿宋" w:cs="仿宋"/>
                <w:sz w:val="24"/>
                <w:szCs w:val="24"/>
              </w:rPr>
            </w:pPr>
            <w:r>
              <w:rPr>
                <w:rFonts w:hint="eastAsia" w:ascii="仿宋" w:hAnsi="仿宋" w:eastAsia="仿宋" w:cs="仿宋"/>
                <w:b/>
                <w:bCs/>
                <w:kern w:val="0"/>
                <w:sz w:val="24"/>
                <w:szCs w:val="24"/>
                <w:lang w:bidi="ar"/>
              </w:rPr>
              <w:t>八、信息设施系统</w:t>
            </w:r>
          </w:p>
        </w:tc>
      </w:tr>
      <w:tr w14:paraId="41C0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noWrap/>
            <w:vAlign w:val="center"/>
          </w:tcPr>
          <w:p w14:paraId="7C61488E">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lang w:bidi="ar"/>
              </w:rPr>
              <w:t>（一）</w:t>
            </w:r>
          </w:p>
        </w:tc>
        <w:tc>
          <w:tcPr>
            <w:tcW w:w="8889" w:type="dxa"/>
            <w:gridSpan w:val="2"/>
            <w:shd w:val="clear" w:color="auto" w:fill="auto"/>
            <w:noWrap/>
            <w:vAlign w:val="center"/>
          </w:tcPr>
          <w:p w14:paraId="3B297D80">
            <w:pPr>
              <w:jc w:val="left"/>
              <w:rPr>
                <w:rFonts w:hint="eastAsia" w:ascii="仿宋" w:hAnsi="仿宋" w:eastAsia="仿宋" w:cs="仿宋"/>
                <w:sz w:val="24"/>
                <w:szCs w:val="24"/>
              </w:rPr>
            </w:pPr>
            <w:r>
              <w:rPr>
                <w:rFonts w:hint="eastAsia" w:ascii="仿宋" w:hAnsi="仿宋" w:eastAsia="仿宋" w:cs="仿宋"/>
                <w:b/>
                <w:bCs/>
                <w:kern w:val="0"/>
                <w:sz w:val="24"/>
                <w:szCs w:val="24"/>
                <w:lang w:bidi="ar"/>
              </w:rPr>
              <w:t>计算资源与存储系统</w:t>
            </w:r>
          </w:p>
        </w:tc>
      </w:tr>
      <w:tr w14:paraId="24784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vAlign w:val="center"/>
          </w:tcPr>
          <w:p w14:paraId="0EF6E636">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1946" w:type="dxa"/>
            <w:shd w:val="clear" w:color="auto" w:fill="auto"/>
            <w:vAlign w:val="center"/>
          </w:tcPr>
          <w:p w14:paraId="30EA636F">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信创超融合一体机</w:t>
            </w:r>
          </w:p>
        </w:tc>
        <w:tc>
          <w:tcPr>
            <w:tcW w:w="6943" w:type="dxa"/>
            <w:shd w:val="clear" w:color="auto" w:fill="auto"/>
            <w:vAlign w:val="center"/>
          </w:tcPr>
          <w:p w14:paraId="2AF56D8C">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1、2U机架式，配置≥2颗32核信创CPU，主频≥2.1 GHZ，</w:t>
            </w:r>
            <w:r>
              <w:rPr>
                <w:rStyle w:val="20"/>
                <w:rFonts w:hint="default"/>
                <w:color w:val="auto"/>
                <w:sz w:val="24"/>
                <w:szCs w:val="24"/>
                <w:lang w:bidi="ar"/>
              </w:rPr>
              <w:t>配置≥768GB内存</w:t>
            </w:r>
            <w:r>
              <w:rPr>
                <w:rFonts w:hint="eastAsia" w:ascii="仿宋" w:hAnsi="仿宋" w:eastAsia="仿宋" w:cs="仿宋"/>
                <w:kern w:val="0"/>
                <w:sz w:val="24"/>
                <w:szCs w:val="24"/>
                <w:lang w:bidi="ar"/>
              </w:rPr>
              <w:t>，配置≥6块3.5寸6T SATA数据盘、≥2块240G SSD系统盘（不占用前置硬盘槽）、≥2块1.92T SSD缓存盘，支持热插拔SAS/SATA硬盘，兼容2.5英寸和3.5英寸硬盘，配备≥12个2.5/3.5寸硬盘槽。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2、RAID功能：提供raid 0/1/10并支持直通。</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3、配置4*GE、4*10G，配置8个万兆多模光模块及4根万兆多模光纤跳线。</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4、包含免费3年硬件保修服务。</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5、含计算虚拟化、存储虚拟化、网络虚拟化授权，实现统一管理。</w:t>
            </w:r>
          </w:p>
        </w:tc>
      </w:tr>
      <w:tr w14:paraId="1DC0D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vAlign w:val="center"/>
          </w:tcPr>
          <w:p w14:paraId="3646F50D">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2</w:t>
            </w:r>
          </w:p>
        </w:tc>
        <w:tc>
          <w:tcPr>
            <w:tcW w:w="1946" w:type="dxa"/>
            <w:shd w:val="clear" w:color="auto" w:fill="auto"/>
            <w:vAlign w:val="center"/>
          </w:tcPr>
          <w:p w14:paraId="5B33CC36">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存储虚拟化交换机</w:t>
            </w:r>
          </w:p>
        </w:tc>
        <w:tc>
          <w:tcPr>
            <w:tcW w:w="6943" w:type="dxa"/>
            <w:shd w:val="clear" w:color="auto" w:fill="auto"/>
            <w:vAlign w:val="center"/>
          </w:tcPr>
          <w:p w14:paraId="6D2E214F">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1、交换性能≥2.56Tbps/23.04Tbps；包转发率≥720Mpps/1260Mpps；</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2、万兆SFP+光口≥24个；40G QSFP+光口≥2个；支持双交流电源模块1+1冗余（热插拔）；配置24条万兆多模光纤跳线、48个万兆多模光模块；</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3、支持MAC地址≥32K；支持4K个VLAN；</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4、支持STP、RSTP、MSTP协议；</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5、支持端口聚合，支持手工和静态LACP；</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6、支持静态路由；</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7、支持堆叠技术；</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8、支持M-LAG技术，跨设备链路聚合（非堆叠技术实现），要求配对的设备有独立的控制平面；</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9、支持IEEE 802.3az 标准的 EEE节能技术：当EEE使能时，从而大幅度的减小；</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10、端口在该阶段的功耗，达到了节能的目的；</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11、支持智能交换机和普通交换机两种工作模式，可以根据不同的组网需要，随时灵活的进行切换。</w:t>
            </w:r>
          </w:p>
        </w:tc>
      </w:tr>
      <w:tr w14:paraId="128DE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vAlign w:val="center"/>
          </w:tcPr>
          <w:p w14:paraId="091B1BD7">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3</w:t>
            </w:r>
          </w:p>
        </w:tc>
        <w:tc>
          <w:tcPr>
            <w:tcW w:w="1946" w:type="dxa"/>
            <w:shd w:val="clear" w:color="auto" w:fill="auto"/>
            <w:vAlign w:val="center"/>
          </w:tcPr>
          <w:p w14:paraId="7007CC7D">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超融合管理及业务交换机</w:t>
            </w:r>
          </w:p>
        </w:tc>
        <w:tc>
          <w:tcPr>
            <w:tcW w:w="6943" w:type="dxa"/>
            <w:shd w:val="clear" w:color="auto" w:fill="auto"/>
            <w:vAlign w:val="center"/>
          </w:tcPr>
          <w:p w14:paraId="763CB8E4">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1、交换性能≥432Gbps/4.32Tbps；包转发率≥196Mpps/222Mpps；</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2、10/100/1000Base-T自适应电口≥48个；万兆SFP+光口≥4个；支持双交流电源模块1+1冗余（热插拔）；配置4条万兆多模光纤跳线、8个万兆多模光模块。</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3、支持MAC地址≥32K；支持4K个VLAN；</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4、支持STP、RSTP、MSTP协议；</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5、支持端口聚合，支持手工和静态LACP；</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6、支持静态路由</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7、支持堆叠技术；</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8、支持M-LAG技术，跨设备链路聚合（非堆叠技术实现），要求配对的设备有独立的控制平面；</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9、支持IEEE 802.3az 标准的 EEE节能技术：当EEE使能时，从而大幅度的减小</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10、端口在该阶段的功耗，达到了节能的目的。</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11、支持智能交换机和普通交换机两种工作模式，可以根据不同的组网需要，随时灵活的进行切换。</w:t>
            </w:r>
          </w:p>
        </w:tc>
      </w:tr>
      <w:tr w14:paraId="01E2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1" w:type="dxa"/>
            <w:shd w:val="clear" w:color="auto" w:fill="auto"/>
            <w:vAlign w:val="center"/>
          </w:tcPr>
          <w:p w14:paraId="692908EA">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4</w:t>
            </w:r>
          </w:p>
        </w:tc>
        <w:tc>
          <w:tcPr>
            <w:tcW w:w="1946" w:type="dxa"/>
            <w:shd w:val="clear" w:color="auto" w:fill="auto"/>
            <w:vAlign w:val="center"/>
          </w:tcPr>
          <w:p w14:paraId="6647F04B">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系统集成服务</w:t>
            </w:r>
          </w:p>
        </w:tc>
        <w:tc>
          <w:tcPr>
            <w:tcW w:w="6943" w:type="dxa"/>
            <w:shd w:val="clear" w:color="auto" w:fill="auto"/>
            <w:vAlign w:val="center"/>
          </w:tcPr>
          <w:p w14:paraId="70DA4DAD">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含本系统的</w:t>
            </w:r>
            <w:r>
              <w:rPr>
                <w:rStyle w:val="17"/>
                <w:rFonts w:hint="default"/>
                <w:color w:val="auto"/>
                <w:sz w:val="24"/>
                <w:szCs w:val="24"/>
                <w:lang w:bidi="ar"/>
              </w:rPr>
              <w:t>安装、调试、联调、资源池利用率调优、</w:t>
            </w:r>
            <w:r>
              <w:rPr>
                <w:rStyle w:val="18"/>
                <w:rFonts w:hint="default"/>
                <w:color w:val="auto"/>
                <w:sz w:val="24"/>
                <w:szCs w:val="24"/>
                <w:lang w:bidi="ar"/>
              </w:rPr>
              <w:t>培训服务。</w:t>
            </w:r>
          </w:p>
        </w:tc>
      </w:tr>
    </w:tbl>
    <w:p w14:paraId="775001AC">
      <w:pPr>
        <w:rPr>
          <w:rFonts w:hint="eastAsia"/>
        </w:rPr>
      </w:pPr>
    </w:p>
    <w:sectPr>
      <w:footerReference r:id="rId3" w:type="default"/>
      <w:pgSz w:w="11906" w:h="16838"/>
      <w:pgMar w:top="1440" w:right="1080" w:bottom="1440" w:left="1080" w:header="567"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6041501"/>
    </w:sdtPr>
    <w:sdtContent>
      <w:p w14:paraId="4D183230">
        <w:pPr>
          <w:pStyle w:val="5"/>
          <w:jc w:val="center"/>
          <w:rPr>
            <w:rFonts w:hint="eastAsia"/>
          </w:rPr>
        </w:pPr>
        <w:r>
          <w:fldChar w:fldCharType="begin"/>
        </w:r>
        <w:r>
          <w:instrText xml:space="preserve">PAGE   \* MERGEFORMAT</w:instrText>
        </w:r>
        <w:r>
          <w:fldChar w:fldCharType="separate"/>
        </w:r>
        <w:r>
          <w:rPr>
            <w:lang w:val="zh-CN"/>
          </w:rPr>
          <w:t>2</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BE3B0A"/>
    <w:multiLevelType w:val="singleLevel"/>
    <w:tmpl w:val="8BBE3B0A"/>
    <w:lvl w:ilvl="0" w:tentative="0">
      <w:start w:val="1"/>
      <w:numFmt w:val="decimal"/>
      <w:lvlText w:val="(%1)"/>
      <w:lvlJc w:val="left"/>
      <w:pPr>
        <w:ind w:left="425" w:hanging="425"/>
      </w:pPr>
      <w:rPr>
        <w:rFonts w:hint="default" w:ascii="仿宋" w:hAnsi="仿宋" w:eastAsia="仿宋" w:cs="仿宋"/>
      </w:rPr>
    </w:lvl>
  </w:abstractNum>
  <w:abstractNum w:abstractNumId="1">
    <w:nsid w:val="D2D889DB"/>
    <w:multiLevelType w:val="singleLevel"/>
    <w:tmpl w:val="D2D889DB"/>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HorizontalSpacing w:val="105"/>
  <w:drawingGridVerticalSpacing w:val="156"/>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832E6A"/>
    <w:rsid w:val="00080FD9"/>
    <w:rsid w:val="00094243"/>
    <w:rsid w:val="000B37B0"/>
    <w:rsid w:val="00103267"/>
    <w:rsid w:val="0011134B"/>
    <w:rsid w:val="00150790"/>
    <w:rsid w:val="001D6AAF"/>
    <w:rsid w:val="00202A6B"/>
    <w:rsid w:val="00243F02"/>
    <w:rsid w:val="00254EC7"/>
    <w:rsid w:val="0025558A"/>
    <w:rsid w:val="002602A5"/>
    <w:rsid w:val="00291D33"/>
    <w:rsid w:val="002970A3"/>
    <w:rsid w:val="002C426B"/>
    <w:rsid w:val="002C53B3"/>
    <w:rsid w:val="002C7C1E"/>
    <w:rsid w:val="002D4121"/>
    <w:rsid w:val="002E157B"/>
    <w:rsid w:val="002E7242"/>
    <w:rsid w:val="00314381"/>
    <w:rsid w:val="003851B5"/>
    <w:rsid w:val="00396AAD"/>
    <w:rsid w:val="003C0913"/>
    <w:rsid w:val="003C346E"/>
    <w:rsid w:val="003E260D"/>
    <w:rsid w:val="003E2C9A"/>
    <w:rsid w:val="0044299D"/>
    <w:rsid w:val="00453772"/>
    <w:rsid w:val="00481DFD"/>
    <w:rsid w:val="00491939"/>
    <w:rsid w:val="00491E77"/>
    <w:rsid w:val="004E3D97"/>
    <w:rsid w:val="00502943"/>
    <w:rsid w:val="00575414"/>
    <w:rsid w:val="005F188F"/>
    <w:rsid w:val="00623AC4"/>
    <w:rsid w:val="00636A33"/>
    <w:rsid w:val="00642B22"/>
    <w:rsid w:val="0065045C"/>
    <w:rsid w:val="00653525"/>
    <w:rsid w:val="006F213C"/>
    <w:rsid w:val="006F79B9"/>
    <w:rsid w:val="007045F6"/>
    <w:rsid w:val="00717A10"/>
    <w:rsid w:val="007268DC"/>
    <w:rsid w:val="007721E3"/>
    <w:rsid w:val="00791245"/>
    <w:rsid w:val="00796553"/>
    <w:rsid w:val="007A392A"/>
    <w:rsid w:val="007C0D59"/>
    <w:rsid w:val="00832E6A"/>
    <w:rsid w:val="00852BD0"/>
    <w:rsid w:val="0089542E"/>
    <w:rsid w:val="008B0658"/>
    <w:rsid w:val="008E3448"/>
    <w:rsid w:val="008F2738"/>
    <w:rsid w:val="00902BF4"/>
    <w:rsid w:val="009041CE"/>
    <w:rsid w:val="00951311"/>
    <w:rsid w:val="009548E2"/>
    <w:rsid w:val="009A2A87"/>
    <w:rsid w:val="009F057D"/>
    <w:rsid w:val="00A25BB5"/>
    <w:rsid w:val="00A65A04"/>
    <w:rsid w:val="00AE2833"/>
    <w:rsid w:val="00AF38FD"/>
    <w:rsid w:val="00AF5DC1"/>
    <w:rsid w:val="00B16849"/>
    <w:rsid w:val="00B42159"/>
    <w:rsid w:val="00B47FC1"/>
    <w:rsid w:val="00B62FE1"/>
    <w:rsid w:val="00B6667C"/>
    <w:rsid w:val="00B67AC5"/>
    <w:rsid w:val="00BE34F5"/>
    <w:rsid w:val="00C83D71"/>
    <w:rsid w:val="00C85B7F"/>
    <w:rsid w:val="00C9140F"/>
    <w:rsid w:val="00CB2275"/>
    <w:rsid w:val="00CD1B1C"/>
    <w:rsid w:val="00CD61B7"/>
    <w:rsid w:val="00CF6A6B"/>
    <w:rsid w:val="00D00CF1"/>
    <w:rsid w:val="00D25366"/>
    <w:rsid w:val="00D510E0"/>
    <w:rsid w:val="00D9592A"/>
    <w:rsid w:val="00DC7C82"/>
    <w:rsid w:val="00DF201B"/>
    <w:rsid w:val="00E040C8"/>
    <w:rsid w:val="00E201FD"/>
    <w:rsid w:val="00E26573"/>
    <w:rsid w:val="00E5292F"/>
    <w:rsid w:val="00E66474"/>
    <w:rsid w:val="00E91803"/>
    <w:rsid w:val="00E9663C"/>
    <w:rsid w:val="00EB4FCF"/>
    <w:rsid w:val="00F11368"/>
    <w:rsid w:val="00FE2F84"/>
    <w:rsid w:val="01F06753"/>
    <w:rsid w:val="08400A92"/>
    <w:rsid w:val="1CB52FE5"/>
    <w:rsid w:val="2D3A5B0E"/>
    <w:rsid w:val="36367DBB"/>
    <w:rsid w:val="5B785550"/>
    <w:rsid w:val="67496B93"/>
    <w:rsid w:val="7125290F"/>
    <w:rsid w:val="761E1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2"/>
    <w:qFormat/>
    <w:uiPriority w:val="0"/>
    <w:pPr>
      <w:keepNext/>
      <w:keepLines/>
      <w:spacing w:line="360" w:lineRule="auto"/>
      <w:outlineLvl w:val="0"/>
    </w:pPr>
    <w:rPr>
      <w:b/>
      <w:kern w:val="44"/>
      <w:sz w:val="24"/>
      <w:szCs w:val="24"/>
    </w:rPr>
  </w:style>
  <w:style w:type="paragraph" w:styleId="3">
    <w:name w:val="heading 3"/>
    <w:basedOn w:val="1"/>
    <w:next w:val="1"/>
    <w:link w:val="14"/>
    <w:semiHidden/>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tabs>
        <w:tab w:val="center" w:pos="4153"/>
        <w:tab w:val="right" w:pos="8306"/>
      </w:tabs>
      <w:snapToGrid w:val="0"/>
      <w:jc w:val="center"/>
    </w:pPr>
    <w:rPr>
      <w:sz w:val="18"/>
      <w:szCs w:val="18"/>
    </w:rPr>
  </w:style>
  <w:style w:type="character" w:styleId="9">
    <w:name w:val="annotation reference"/>
    <w:basedOn w:val="8"/>
    <w:semiHidden/>
    <w:unhideWhenUsed/>
    <w:qFormat/>
    <w:uiPriority w:val="99"/>
    <w:rPr>
      <w:sz w:val="21"/>
      <w:szCs w:val="21"/>
    </w:rPr>
  </w:style>
  <w:style w:type="character" w:customStyle="1" w:styleId="10">
    <w:name w:val="页眉 字符"/>
    <w:basedOn w:val="8"/>
    <w:link w:val="6"/>
    <w:qFormat/>
    <w:uiPriority w:val="99"/>
    <w:rPr>
      <w:sz w:val="18"/>
      <w:szCs w:val="18"/>
    </w:rPr>
  </w:style>
  <w:style w:type="character" w:customStyle="1" w:styleId="11">
    <w:name w:val="页脚 字符"/>
    <w:basedOn w:val="8"/>
    <w:link w:val="5"/>
    <w:qFormat/>
    <w:uiPriority w:val="99"/>
    <w:rPr>
      <w:sz w:val="18"/>
      <w:szCs w:val="18"/>
    </w:rPr>
  </w:style>
  <w:style w:type="character" w:customStyle="1" w:styleId="12">
    <w:name w:val="标题 1 字符"/>
    <w:basedOn w:val="8"/>
    <w:link w:val="2"/>
    <w:qFormat/>
    <w:uiPriority w:val="0"/>
    <w:rPr>
      <w:b/>
      <w:kern w:val="44"/>
      <w:sz w:val="24"/>
      <w:szCs w:val="24"/>
    </w:rPr>
  </w:style>
  <w:style w:type="paragraph" w:styleId="13">
    <w:name w:val="List Paragraph"/>
    <w:basedOn w:val="1"/>
    <w:qFormat/>
    <w:uiPriority w:val="34"/>
    <w:pPr>
      <w:ind w:firstLine="420" w:firstLineChars="200"/>
    </w:pPr>
  </w:style>
  <w:style w:type="character" w:customStyle="1" w:styleId="14">
    <w:name w:val="标题 3 字符"/>
    <w:basedOn w:val="8"/>
    <w:link w:val="3"/>
    <w:semiHidden/>
    <w:qFormat/>
    <w:uiPriority w:val="9"/>
    <w:rPr>
      <w:b/>
      <w:bCs/>
      <w:sz w:val="32"/>
      <w:szCs w:val="32"/>
    </w:rPr>
  </w:style>
  <w:style w:type="character" w:customStyle="1" w:styleId="15">
    <w:name w:val="font71"/>
    <w:basedOn w:val="8"/>
    <w:qFormat/>
    <w:uiPriority w:val="0"/>
    <w:rPr>
      <w:rFonts w:hint="eastAsia" w:ascii="微软雅黑" w:hAnsi="微软雅黑" w:eastAsia="微软雅黑" w:cs="微软雅黑"/>
      <w:color w:val="000000"/>
      <w:sz w:val="20"/>
      <w:szCs w:val="20"/>
      <w:u w:val="none"/>
    </w:rPr>
  </w:style>
  <w:style w:type="character" w:customStyle="1" w:styleId="16">
    <w:name w:val="font51"/>
    <w:basedOn w:val="8"/>
    <w:qFormat/>
    <w:uiPriority w:val="0"/>
    <w:rPr>
      <w:rFonts w:ascii="Arial" w:hAnsi="Arial" w:cs="Arial"/>
      <w:color w:val="000000"/>
      <w:sz w:val="20"/>
      <w:szCs w:val="20"/>
      <w:u w:val="none"/>
    </w:rPr>
  </w:style>
  <w:style w:type="character" w:customStyle="1" w:styleId="17">
    <w:name w:val="font112"/>
    <w:basedOn w:val="8"/>
    <w:uiPriority w:val="0"/>
    <w:rPr>
      <w:rFonts w:hint="eastAsia" w:ascii="仿宋" w:hAnsi="仿宋" w:eastAsia="仿宋" w:cs="仿宋"/>
      <w:color w:val="FF0000"/>
      <w:sz w:val="20"/>
      <w:szCs w:val="20"/>
      <w:u w:val="none"/>
    </w:rPr>
  </w:style>
  <w:style w:type="character" w:customStyle="1" w:styleId="18">
    <w:name w:val="font61"/>
    <w:basedOn w:val="8"/>
    <w:qFormat/>
    <w:uiPriority w:val="0"/>
    <w:rPr>
      <w:rFonts w:hint="eastAsia" w:ascii="仿宋" w:hAnsi="仿宋" w:eastAsia="仿宋" w:cs="仿宋"/>
      <w:color w:val="000000"/>
      <w:sz w:val="20"/>
      <w:szCs w:val="20"/>
      <w:u w:val="none"/>
    </w:rPr>
  </w:style>
  <w:style w:type="character" w:customStyle="1" w:styleId="19">
    <w:name w:val="font121"/>
    <w:basedOn w:val="8"/>
    <w:qFormat/>
    <w:uiPriority w:val="0"/>
    <w:rPr>
      <w:rFonts w:ascii="Arial" w:hAnsi="Arial" w:cs="Arial"/>
      <w:color w:val="000000"/>
      <w:sz w:val="20"/>
      <w:szCs w:val="20"/>
      <w:u w:val="none"/>
    </w:rPr>
  </w:style>
  <w:style w:type="character" w:customStyle="1" w:styleId="20">
    <w:name w:val="font131"/>
    <w:basedOn w:val="8"/>
    <w:uiPriority w:val="0"/>
    <w:rPr>
      <w:rFonts w:hint="eastAsia" w:ascii="仿宋" w:hAnsi="仿宋" w:eastAsia="仿宋" w:cs="仿宋"/>
      <w:color w:val="C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B809D-D8FB-472F-8F12-19BFCF424A13}">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19977</Words>
  <Characters>20739</Characters>
  <Lines>574</Lines>
  <Paragraphs>316</Paragraphs>
  <TotalTime>70</TotalTime>
  <ScaleCrop>false</ScaleCrop>
  <LinksUpToDate>false</LinksUpToDate>
  <CharactersWithSpaces>20849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2025-02-20T13:42:00Z</dcterms:created>
  <dc:creator>Administrators</dc:creator>
  <cp:lastModifiedBy>蒋</cp:lastModifiedBy>
  <dcterms:modified xsi:type="dcterms:W3CDTF">2025-04-21T02:03:35Z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86EA77B5F9354DBDAC56917B6E9D8CF7</vt:lpwstr>
  </property>
  <property fmtid="{D5CDD505-2E9C-101B-9397-08002B2CF9AE}" pid="4" name="KSOTemplateDocerSaveRecord">
    <vt:lpwstr>eyJoZGlkIjoiYTI4OTg2Y2Q4Mjk1MTRkNTRkNGFjNTBmZGIxY2NkNGYiLCJ1c2VySWQiOiIxNjEzMTc4MDI4In0=</vt:lpwstr>
  </property>
</Properties>
</file>